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41" w:rsidRPr="00B87D11" w:rsidRDefault="00E52941" w:rsidP="004D055B">
      <w:pPr>
        <w:rPr>
          <w:rFonts w:eastAsia="標楷體"/>
          <w:color w:val="000000"/>
        </w:rPr>
      </w:pPr>
      <w:bookmarkStart w:id="0" w:name="_Toc212798462"/>
      <w:bookmarkStart w:id="1" w:name="_Toc212798482"/>
      <w:bookmarkStart w:id="2" w:name="_GoBack"/>
      <w:bookmarkEnd w:id="2"/>
    </w:p>
    <w:p w:rsidR="00E52941" w:rsidRPr="00B87D11" w:rsidRDefault="00E52941" w:rsidP="002A6B7D">
      <w:pPr>
        <w:spacing w:beforeLines="300" w:before="1080" w:line="360" w:lineRule="auto"/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B87D11">
        <w:rPr>
          <w:rFonts w:ascii="標楷體" w:eastAsia="標楷體" w:hAnsi="標楷體" w:cs="標楷體" w:hint="eastAsia"/>
          <w:b/>
          <w:bCs/>
          <w:snapToGrid w:val="0"/>
          <w:color w:val="000000"/>
          <w:kern w:val="0"/>
          <w:sz w:val="52"/>
          <w:szCs w:val="52"/>
        </w:rPr>
        <w:t>國立二林高級工商</w:t>
      </w:r>
      <w:r w:rsidRPr="00B87D11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職業學校</w:t>
      </w:r>
    </w:p>
    <w:p w:rsidR="00E52941" w:rsidRPr="00B87D11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</w:p>
    <w:p w:rsidR="00E52941" w:rsidRPr="006109D6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52"/>
          <w:szCs w:val="52"/>
        </w:rPr>
        <w:t>群科課程綱要總體課程計畫書</w:t>
      </w:r>
    </w:p>
    <w:p w:rsidR="00E52941" w:rsidRPr="00B87D11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52"/>
          <w:szCs w:val="52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（</w:t>
      </w:r>
      <w:r w:rsidRPr="00B87D11">
        <w:rPr>
          <w:rFonts w:eastAsia="標楷體"/>
          <w:b/>
          <w:bCs/>
          <w:color w:val="000000"/>
          <w:sz w:val="44"/>
          <w:szCs w:val="44"/>
        </w:rPr>
        <w:t>10</w:t>
      </w:r>
      <w:r w:rsidR="00EE35AB">
        <w:rPr>
          <w:rFonts w:eastAsia="標楷體" w:hint="eastAsia"/>
          <w:b/>
          <w:bCs/>
          <w:color w:val="000000"/>
          <w:sz w:val="44"/>
          <w:szCs w:val="44"/>
        </w:rPr>
        <w:t>7</w:t>
      </w:r>
      <w:r w:rsidRPr="00B87D1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學年度入學學生適用）</w:t>
      </w: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  <w:r w:rsidRPr="00B87D11"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  <w:t>(</w:t>
      </w:r>
      <w:r w:rsidRPr="00B87D11">
        <w:rPr>
          <w:rFonts w:ascii="標楷體" w:eastAsia="標楷體" w:hAnsi="標楷體" w:cs="標楷體" w:hint="eastAsia"/>
          <w:b/>
          <w:bCs/>
          <w:color w:val="000000"/>
          <w:sz w:val="44"/>
          <w:szCs w:val="44"/>
          <w:u w:val="single"/>
        </w:rPr>
        <w:t>綜合職能科</w:t>
      </w:r>
      <w:r>
        <w:rPr>
          <w:rFonts w:ascii="標楷體" w:eastAsia="標楷體" w:hAnsi="標楷體" w:cs="標楷體" w:hint="eastAsia"/>
          <w:b/>
          <w:bCs/>
          <w:color w:val="000000"/>
          <w:sz w:val="44"/>
          <w:szCs w:val="44"/>
          <w:u w:val="single"/>
        </w:rPr>
        <w:t>及分散式資源班</w:t>
      </w:r>
      <w:r w:rsidRPr="00B87D11"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  <w:t>)</w:t>
      </w: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  <w:u w:val="single"/>
        </w:rPr>
      </w:pPr>
    </w:p>
    <w:p w:rsidR="00E52941" w:rsidRPr="00B87D11" w:rsidRDefault="00E52941" w:rsidP="004D055B">
      <w:pPr>
        <w:ind w:firstLine="440"/>
        <w:jc w:val="center"/>
        <w:rPr>
          <w:rFonts w:eastAsia="標楷體" w:hAnsi="標楷體"/>
          <w:b/>
          <w:bCs/>
          <w:color w:val="000000"/>
          <w:sz w:val="52"/>
          <w:szCs w:val="52"/>
        </w:rPr>
      </w:pPr>
      <w:r w:rsidRPr="00B87D11">
        <w:rPr>
          <w:rFonts w:eastAsia="標楷體" w:hAnsi="標楷體" w:cs="標楷體" w:hint="eastAsia"/>
          <w:b/>
          <w:bCs/>
          <w:color w:val="000000"/>
          <w:sz w:val="52"/>
          <w:szCs w:val="52"/>
        </w:rPr>
        <w:t>中華民國</w:t>
      </w:r>
      <w:r w:rsidRPr="00B87D11">
        <w:rPr>
          <w:rFonts w:eastAsia="標楷體"/>
          <w:b/>
          <w:bCs/>
          <w:color w:val="000000"/>
          <w:sz w:val="52"/>
          <w:szCs w:val="52"/>
        </w:rPr>
        <w:t xml:space="preserve">  10</w:t>
      </w:r>
      <w:r w:rsidR="00EE35AB">
        <w:rPr>
          <w:rFonts w:eastAsia="標楷體"/>
          <w:b/>
          <w:bCs/>
          <w:color w:val="000000"/>
          <w:sz w:val="52"/>
          <w:szCs w:val="52"/>
        </w:rPr>
        <w:t>7</w:t>
      </w:r>
      <w:r w:rsidRPr="00B87D11">
        <w:rPr>
          <w:rFonts w:eastAsia="標楷體" w:hAnsi="標楷體" w:cs="標楷體" w:hint="eastAsia"/>
          <w:b/>
          <w:bCs/>
          <w:color w:val="000000"/>
          <w:sz w:val="52"/>
          <w:szCs w:val="52"/>
        </w:rPr>
        <w:t>年</w:t>
      </w:r>
      <w:r>
        <w:rPr>
          <w:rFonts w:eastAsia="標楷體" w:hAnsi="標楷體"/>
          <w:b/>
          <w:bCs/>
          <w:color w:val="000000"/>
          <w:sz w:val="52"/>
          <w:szCs w:val="52"/>
        </w:rPr>
        <w:t>6</w:t>
      </w:r>
      <w:r w:rsidRPr="00B87D11">
        <w:rPr>
          <w:rFonts w:eastAsia="標楷體" w:hAnsi="標楷體" w:cs="標楷體" w:hint="eastAsia"/>
          <w:b/>
          <w:bCs/>
          <w:color w:val="000000"/>
          <w:sz w:val="52"/>
          <w:szCs w:val="52"/>
        </w:rPr>
        <w:t>月</w:t>
      </w:r>
      <w:r w:rsidRPr="00B87D11">
        <w:rPr>
          <w:rFonts w:eastAsia="標楷體"/>
          <w:b/>
          <w:bCs/>
          <w:color w:val="000000"/>
          <w:sz w:val="52"/>
          <w:szCs w:val="52"/>
        </w:rPr>
        <w:t xml:space="preserve"> 2</w:t>
      </w:r>
      <w:r w:rsidR="00EE35AB">
        <w:rPr>
          <w:rFonts w:eastAsia="標楷體"/>
          <w:b/>
          <w:bCs/>
          <w:color w:val="000000"/>
          <w:sz w:val="52"/>
          <w:szCs w:val="52"/>
        </w:rPr>
        <w:t>8</w:t>
      </w:r>
      <w:r w:rsidRPr="00B87D11">
        <w:rPr>
          <w:rFonts w:eastAsia="標楷體" w:hAnsi="標楷體" w:cs="標楷體" w:hint="eastAsia"/>
          <w:b/>
          <w:bCs/>
          <w:color w:val="000000"/>
          <w:sz w:val="52"/>
          <w:szCs w:val="52"/>
        </w:rPr>
        <w:t>日</w:t>
      </w:r>
    </w:p>
    <w:p w:rsidR="00E52941" w:rsidRPr="00B87D11" w:rsidRDefault="00E52941" w:rsidP="004D055B">
      <w:pPr>
        <w:pStyle w:val="1"/>
        <w:keepNext w:val="0"/>
        <w:snapToGrid w:val="0"/>
        <w:spacing w:before="0" w:line="240" w:lineRule="auto"/>
        <w:rPr>
          <w:rFonts w:ascii="Times New Roman" w:eastAsia="標楷體" w:hAnsi="標楷體" w:cs="Times New Roman"/>
          <w:snapToGrid w:val="0"/>
          <w:color w:val="000000"/>
          <w:spacing w:val="0"/>
          <w:kern w:val="0"/>
          <w:sz w:val="36"/>
          <w:szCs w:val="36"/>
        </w:rPr>
      </w:pPr>
    </w:p>
    <w:p w:rsidR="00E52941" w:rsidRPr="00B87D11" w:rsidRDefault="00E52941" w:rsidP="004D055B">
      <w:pPr>
        <w:pStyle w:val="1"/>
        <w:keepNext w:val="0"/>
        <w:snapToGrid w:val="0"/>
        <w:spacing w:before="0" w:line="240" w:lineRule="auto"/>
        <w:rPr>
          <w:rFonts w:ascii="Times New Roman" w:eastAsia="標楷體" w:hAnsi="Times New Roman" w:cs="Times New Roman"/>
          <w:snapToGrid w:val="0"/>
          <w:color w:val="000000"/>
          <w:spacing w:val="0"/>
          <w:kern w:val="0"/>
          <w:sz w:val="36"/>
          <w:szCs w:val="36"/>
        </w:rPr>
      </w:pPr>
      <w:r w:rsidRPr="00B87D11">
        <w:rPr>
          <w:rFonts w:ascii="Times New Roman" w:eastAsia="標楷體" w:hAnsi="標楷體" w:cs="標楷體" w:hint="eastAsia"/>
          <w:snapToGrid w:val="0"/>
          <w:color w:val="000000"/>
          <w:spacing w:val="0"/>
          <w:kern w:val="0"/>
          <w:sz w:val="36"/>
          <w:szCs w:val="36"/>
        </w:rPr>
        <w:lastRenderedPageBreak/>
        <w:t>國立二林高級工商職業學校</w:t>
      </w:r>
    </w:p>
    <w:p w:rsidR="00E52941" w:rsidRPr="00B87D11" w:rsidRDefault="00E52941" w:rsidP="00D22366">
      <w:pPr>
        <w:ind w:firstLineChars="633" w:firstLine="2279"/>
        <w:rPr>
          <w:rFonts w:eastAsia="標楷體" w:hAnsi="標楷體"/>
          <w:color w:val="000000"/>
          <w:sz w:val="36"/>
          <w:szCs w:val="36"/>
        </w:rPr>
      </w:pPr>
      <w:r w:rsidRPr="00B87D11">
        <w:rPr>
          <w:rFonts w:eastAsia="標楷體" w:hAnsi="標楷體" w:cs="標楷體" w:hint="eastAsia"/>
          <w:color w:val="000000"/>
          <w:sz w:val="36"/>
          <w:szCs w:val="36"/>
        </w:rPr>
        <w:t>群科課程綱要總體課程計畫書</w:t>
      </w:r>
    </w:p>
    <w:p w:rsidR="00E52941" w:rsidRPr="00B87D11" w:rsidRDefault="00E52941" w:rsidP="004D055B">
      <w:pPr>
        <w:ind w:firstLine="44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87D11">
        <w:rPr>
          <w:rFonts w:ascii="標楷體" w:eastAsia="標楷體" w:hAnsi="標楷體" w:cs="標楷體" w:hint="eastAsia"/>
          <w:color w:val="000000"/>
          <w:sz w:val="32"/>
          <w:szCs w:val="32"/>
        </w:rPr>
        <w:t>（綜合職能科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及分散式資源班</w:t>
      </w:r>
      <w:r w:rsidRPr="00B87D11"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2"/>
        <w:gridCol w:w="2381"/>
        <w:gridCol w:w="2381"/>
        <w:gridCol w:w="2835"/>
      </w:tblGrid>
      <w:tr w:rsidR="00E52941" w:rsidRPr="00B87D11">
        <w:trPr>
          <w:trHeight w:val="680"/>
        </w:trPr>
        <w:tc>
          <w:tcPr>
            <w:tcW w:w="1362" w:type="dxa"/>
            <w:vMerge w:val="restart"/>
            <w:vAlign w:val="center"/>
          </w:tcPr>
          <w:p w:rsidR="00E52941" w:rsidRPr="00B87D11" w:rsidRDefault="00E52941" w:rsidP="004D055B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核章處</w:t>
            </w: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承</w:t>
            </w:r>
            <w:r w:rsidRPr="00B87D1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辦</w:t>
            </w:r>
            <w:r w:rsidRPr="00B87D1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教務主任</w:t>
            </w:r>
          </w:p>
        </w:tc>
        <w:tc>
          <w:tcPr>
            <w:tcW w:w="2835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校</w:t>
            </w:r>
            <w:r w:rsidRPr="00B87D1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長</w:t>
            </w:r>
          </w:p>
        </w:tc>
      </w:tr>
      <w:tr w:rsidR="00E52941" w:rsidRPr="00B87D11">
        <w:trPr>
          <w:trHeight w:val="680"/>
        </w:trPr>
        <w:tc>
          <w:tcPr>
            <w:tcW w:w="1362" w:type="dxa"/>
            <w:vMerge/>
            <w:vAlign w:val="center"/>
          </w:tcPr>
          <w:p w:rsidR="00E52941" w:rsidRPr="00B87D11" w:rsidRDefault="00E52941" w:rsidP="004D055B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52941" w:rsidRPr="00B87D11">
        <w:trPr>
          <w:trHeight w:val="680"/>
        </w:trPr>
        <w:tc>
          <w:tcPr>
            <w:tcW w:w="1362" w:type="dxa"/>
            <w:vMerge w:val="restart"/>
            <w:vAlign w:val="center"/>
          </w:tcPr>
          <w:p w:rsidR="00E52941" w:rsidRPr="00B87D11" w:rsidRDefault="00E52941" w:rsidP="004D055B">
            <w:pPr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-10"/>
                <w:sz w:val="32"/>
                <w:szCs w:val="32"/>
              </w:rPr>
              <w:t>聯絡資料</w:t>
            </w: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電</w:t>
            </w:r>
            <w:r w:rsidRPr="00B87D1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話</w:t>
            </w:r>
          </w:p>
        </w:tc>
        <w:tc>
          <w:tcPr>
            <w:tcW w:w="2381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傳</w:t>
            </w:r>
            <w:r w:rsidRPr="00B87D1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2835" w:type="dxa"/>
            <w:vAlign w:val="center"/>
          </w:tcPr>
          <w:p w:rsidR="00E52941" w:rsidRPr="00B87D11" w:rsidRDefault="00E52941" w:rsidP="004D055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公告網址</w:t>
            </w:r>
          </w:p>
        </w:tc>
      </w:tr>
      <w:tr w:rsidR="00E52941" w:rsidRPr="00B87D11">
        <w:trPr>
          <w:trHeight w:val="680"/>
        </w:trPr>
        <w:tc>
          <w:tcPr>
            <w:tcW w:w="1362" w:type="dxa"/>
            <w:vMerge/>
            <w:vAlign w:val="center"/>
          </w:tcPr>
          <w:p w:rsidR="00E52941" w:rsidRPr="00B87D11" w:rsidRDefault="00E52941" w:rsidP="004D055B">
            <w:pPr>
              <w:jc w:val="distribute"/>
              <w:rPr>
                <w:rFonts w:ascii="標楷體" w:eastAsia="標楷體" w:hAnsi="標楷體"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E52941" w:rsidRPr="00B87D11" w:rsidRDefault="00E52941" w:rsidP="00470B5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87D11">
              <w:rPr>
                <w:rFonts w:eastAsia="標楷體"/>
                <w:color w:val="000000"/>
                <w:sz w:val="28"/>
                <w:szCs w:val="28"/>
              </w:rPr>
              <w:t>(04)8962132</w:t>
            </w:r>
            <w:r w:rsidRPr="00B87D11">
              <w:rPr>
                <w:rFonts w:eastAsia="標楷體" w:cs="標楷體" w:hint="eastAsia"/>
                <w:color w:val="000000"/>
                <w:sz w:val="28"/>
                <w:szCs w:val="28"/>
              </w:rPr>
              <w:t>轉</w:t>
            </w:r>
            <w:r w:rsidRPr="00B87D11">
              <w:rPr>
                <w:rFonts w:eastAsia="標楷體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381" w:type="dxa"/>
            <w:vAlign w:val="center"/>
          </w:tcPr>
          <w:p w:rsidR="00E52941" w:rsidRPr="00B87D11" w:rsidRDefault="00E52941" w:rsidP="00470B5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87D11">
              <w:rPr>
                <w:rFonts w:eastAsia="標楷體"/>
                <w:color w:val="000000"/>
                <w:sz w:val="28"/>
                <w:szCs w:val="28"/>
              </w:rPr>
              <w:t>(04)8969355</w:t>
            </w:r>
          </w:p>
        </w:tc>
        <w:tc>
          <w:tcPr>
            <w:tcW w:w="2835" w:type="dxa"/>
            <w:vAlign w:val="center"/>
          </w:tcPr>
          <w:p w:rsidR="00E52941" w:rsidRPr="00B87D11" w:rsidRDefault="00E52941" w:rsidP="004D055B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E52941" w:rsidRPr="00B87D11" w:rsidRDefault="00E52941" w:rsidP="007B39A6">
      <w:pPr>
        <w:pStyle w:val="a5"/>
        <w:tabs>
          <w:tab w:val="clear" w:pos="8306"/>
          <w:tab w:val="right" w:pos="8820"/>
        </w:tabs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52941" w:rsidRPr="00B87D11" w:rsidRDefault="00E52941" w:rsidP="007B39A6">
      <w:pPr>
        <w:pStyle w:val="a5"/>
        <w:tabs>
          <w:tab w:val="clear" w:pos="8306"/>
          <w:tab w:val="right" w:pos="8820"/>
        </w:tabs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52941" w:rsidRPr="00B87D11" w:rsidRDefault="00E52941" w:rsidP="007B39A6">
      <w:pPr>
        <w:pStyle w:val="a5"/>
        <w:tabs>
          <w:tab w:val="clear" w:pos="8306"/>
          <w:tab w:val="right" w:pos="8820"/>
        </w:tabs>
        <w:jc w:val="both"/>
        <w:rPr>
          <w:rFonts w:ascii="標楷體" w:eastAsia="標楷體" w:hAnsi="標楷體"/>
          <w:b/>
          <w:bCs/>
          <w:color w:val="000000"/>
          <w:sz w:val="40"/>
          <w:szCs w:val="4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pStyle w:val="31"/>
        <w:ind w:left="0" w:firstLineChars="0" w:firstLine="0"/>
        <w:rPr>
          <w:rFonts w:ascii="Times New Roman" w:eastAsia="新細明體" w:hAnsi="Times New Roman" w:cs="Times New Roman"/>
          <w:noProof w:val="0"/>
          <w:color w:val="000000"/>
          <w:sz w:val="24"/>
          <w:szCs w:val="24"/>
        </w:rPr>
        <w:sectPr w:rsidR="00E52941" w:rsidRPr="00B87D11" w:rsidSect="00080609">
          <w:footerReference w:type="default" r:id="rId8"/>
          <w:pgSz w:w="11906" w:h="16838"/>
          <w:pgMar w:top="1079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E52941" w:rsidRPr="00B87D11" w:rsidRDefault="00E52941" w:rsidP="007B39A6">
      <w:pPr>
        <w:pStyle w:val="1"/>
        <w:keepNext w:val="0"/>
        <w:snapToGrid w:val="0"/>
        <w:spacing w:before="0" w:line="240" w:lineRule="auto"/>
        <w:rPr>
          <w:rFonts w:ascii="Times New Roman" w:eastAsia="標楷體" w:hAnsi="Times New Roman" w:cs="Times New Roman"/>
          <w:b/>
          <w:bCs/>
          <w:snapToGrid w:val="0"/>
          <w:color w:val="000000"/>
          <w:spacing w:val="0"/>
          <w:kern w:val="0"/>
          <w:sz w:val="36"/>
          <w:szCs w:val="36"/>
        </w:rPr>
      </w:pPr>
      <w:r w:rsidRPr="00B87D11">
        <w:rPr>
          <w:rFonts w:ascii="Times New Roman" w:eastAsia="標楷體" w:hAnsi="標楷體" w:cs="標楷體" w:hint="eastAsia"/>
          <w:b/>
          <w:bCs/>
          <w:snapToGrid w:val="0"/>
          <w:color w:val="000000"/>
          <w:spacing w:val="0"/>
          <w:kern w:val="0"/>
          <w:sz w:val="36"/>
          <w:szCs w:val="36"/>
        </w:rPr>
        <w:lastRenderedPageBreak/>
        <w:t>國立二林高級工商職業學校</w:t>
      </w:r>
    </w:p>
    <w:p w:rsidR="00E52941" w:rsidRPr="00B87D11" w:rsidRDefault="00E52941" w:rsidP="007B39A6">
      <w:pPr>
        <w:pStyle w:val="1"/>
        <w:keepNext w:val="0"/>
        <w:snapToGrid w:val="0"/>
        <w:spacing w:before="0" w:line="240" w:lineRule="auto"/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</w:pPr>
      <w:r w:rsidRPr="00B87D11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群科課程綱要總體課程計畫書</w:t>
      </w:r>
    </w:p>
    <w:p w:rsidR="00E52941" w:rsidRPr="00B87D11" w:rsidRDefault="00E52941" w:rsidP="002A6B7D">
      <w:pPr>
        <w:snapToGrid w:val="0"/>
        <w:spacing w:afterLines="150" w:after="54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目</w:t>
      </w:r>
      <w:r w:rsidRPr="00B87D11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 xml:space="preserve">    </w:t>
      </w:r>
      <w:r w:rsidRPr="00B87D11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錄</w:t>
      </w:r>
    </w:p>
    <w:p w:rsidR="00E52941" w:rsidRPr="00B87D11" w:rsidRDefault="00E52941" w:rsidP="002A6B7D">
      <w:pPr>
        <w:snapToGrid w:val="0"/>
        <w:spacing w:afterLines="150" w:after="54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E52941" w:rsidRPr="00B87D11" w:rsidRDefault="00E52941" w:rsidP="00613854">
      <w:pPr>
        <w:pStyle w:val="-"/>
        <w:framePr w:hSpace="0" w:wrap="auto" w:vAnchor="margin" w:xAlign="left" w:yAlign="inline"/>
        <w:spacing w:before="180" w:line="400" w:lineRule="exact"/>
        <w:suppressOverlap w:val="0"/>
        <w:rPr>
          <w:rFonts w:cs="Times New Roman"/>
        </w:rPr>
      </w:pPr>
      <w:r w:rsidRPr="00B87D11">
        <w:rPr>
          <w:rFonts w:hint="eastAsia"/>
        </w:rPr>
        <w:t>壹、學校現況與分析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240"/>
        <w:suppressOverlap w:val="0"/>
        <w:rPr>
          <w:rFonts w:cs="Times New Roman"/>
        </w:rPr>
      </w:pPr>
      <w:r w:rsidRPr="00B87D11">
        <w:rPr>
          <w:rFonts w:hint="eastAsia"/>
        </w:rPr>
        <w:t>一、群、科別、班級數、學生數</w:t>
      </w:r>
      <w:r w:rsidRPr="00B87D11">
        <w:rPr>
          <w:rFonts w:ascii="Times New Roman" w:hAnsi="Times New Roman" w:cs="Times New Roman"/>
          <w:b w:val="0"/>
          <w:bCs w:val="0"/>
        </w:rPr>
        <w:tab/>
        <w:t>1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240"/>
        <w:suppressOverlap w:val="0"/>
        <w:rPr>
          <w:rFonts w:cs="Times New Roman"/>
        </w:rPr>
      </w:pPr>
      <w:r w:rsidRPr="00B87D11">
        <w:rPr>
          <w:rFonts w:hint="eastAsia"/>
        </w:rPr>
        <w:t>二、學校背景分析</w:t>
      </w:r>
      <w:r w:rsidRPr="00B87D11">
        <w:rPr>
          <w:rFonts w:ascii="Times New Roman" w:hAnsi="Times New Roman" w:cs="Times New Roman"/>
          <w:b w:val="0"/>
          <w:bCs w:val="0"/>
        </w:rPr>
        <w:tab/>
        <w:t>2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240"/>
        <w:suppressOverlap w:val="0"/>
        <w:rPr>
          <w:rFonts w:ascii="Times New Roman" w:hAnsi="Times New Roman" w:cs="Times New Roman"/>
          <w:b w:val="0"/>
          <w:bCs w:val="0"/>
        </w:rPr>
      </w:pPr>
      <w:r w:rsidRPr="00B87D11">
        <w:rPr>
          <w:rFonts w:hint="eastAsia"/>
        </w:rPr>
        <w:t>三、學校發展願景與策略</w:t>
      </w:r>
      <w:r w:rsidRPr="00B87D11">
        <w:rPr>
          <w:rFonts w:ascii="Times New Roman" w:hAnsi="Times New Roman" w:cs="Times New Roman"/>
          <w:b w:val="0"/>
          <w:bCs w:val="0"/>
        </w:rPr>
        <w:tab/>
        <w:t>6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240"/>
        <w:suppressOverlap w:val="0"/>
        <w:rPr>
          <w:rFonts w:cs="Times New Roman"/>
        </w:rPr>
      </w:pPr>
    </w:p>
    <w:p w:rsidR="00E52941" w:rsidRPr="00B87D11" w:rsidRDefault="00E52941" w:rsidP="00613854">
      <w:pPr>
        <w:pStyle w:val="-"/>
        <w:framePr w:hSpace="0" w:wrap="auto" w:vAnchor="margin" w:xAlign="left" w:yAlign="inline"/>
        <w:spacing w:before="180" w:line="400" w:lineRule="exact"/>
        <w:suppressOverlap w:val="0"/>
        <w:rPr>
          <w:rFonts w:ascii="Calibri" w:eastAsia="新細明體" w:hAnsi="Calibri" w:cs="Times New Roman"/>
          <w:b w:val="0"/>
          <w:bCs w:val="0"/>
          <w:caps w:val="0"/>
          <w:sz w:val="28"/>
          <w:szCs w:val="28"/>
        </w:rPr>
      </w:pPr>
      <w:r w:rsidRPr="00B87D11">
        <w:rPr>
          <w:rFonts w:hint="eastAsia"/>
        </w:rPr>
        <w:t>貳、課程規劃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240"/>
        <w:suppressOverlap w:val="0"/>
        <w:rPr>
          <w:rFonts w:cs="Times New Roman"/>
        </w:rPr>
      </w:pPr>
      <w:r w:rsidRPr="00B87D11">
        <w:rPr>
          <w:rFonts w:hint="eastAsia"/>
        </w:rPr>
        <w:t>一、課程規劃</w:t>
      </w:r>
      <w:r w:rsidRPr="00B87D11">
        <w:rPr>
          <w:rFonts w:ascii="Times New Roman" w:hAnsi="Times New Roman" w:cs="Times New Roman"/>
          <w:b w:val="0"/>
          <w:bCs w:val="0"/>
        </w:rPr>
        <w:tab/>
        <w:t>9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cs="Times New Roman"/>
        </w:rPr>
      </w:pPr>
      <w:r w:rsidRPr="00B87D11">
        <w:t>(</w:t>
      </w:r>
      <w:r w:rsidRPr="00B87D11">
        <w:rPr>
          <w:rFonts w:hint="eastAsia"/>
        </w:rPr>
        <w:t>一</w:t>
      </w:r>
      <w:r w:rsidRPr="00B87D11">
        <w:t>)</w:t>
      </w:r>
      <w:r w:rsidRPr="00B87D11">
        <w:rPr>
          <w:rFonts w:hint="eastAsia"/>
        </w:rPr>
        <w:t>規劃理念與原則</w:t>
      </w:r>
      <w:r w:rsidRPr="00B87D11">
        <w:rPr>
          <w:rFonts w:ascii="Times New Roman" w:hAnsi="Times New Roman" w:cs="Times New Roman"/>
        </w:rPr>
        <w:tab/>
        <w:t>9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r w:rsidRPr="00B87D11">
        <w:t>(</w:t>
      </w:r>
      <w:r w:rsidRPr="00B87D11">
        <w:rPr>
          <w:rFonts w:hint="eastAsia"/>
        </w:rPr>
        <w:t>二</w:t>
      </w:r>
      <w:r w:rsidRPr="00B87D11">
        <w:t>)</w:t>
      </w:r>
      <w:r w:rsidRPr="00B87D11">
        <w:rPr>
          <w:rFonts w:hint="eastAsia"/>
        </w:rPr>
        <w:t>規劃特色</w:t>
      </w:r>
      <w:r w:rsidRPr="00B87D11">
        <w:rPr>
          <w:rFonts w:ascii="Times New Roman" w:hAnsi="Times New Roman" w:cs="Times New Roman"/>
        </w:rPr>
        <w:tab/>
        <w:t>10</w:t>
      </w:r>
    </w:p>
    <w:p w:rsidR="00E52941" w:rsidRPr="00B87D11" w:rsidRDefault="009F55A8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240"/>
        <w:suppressOverlap w:val="0"/>
        <w:rPr>
          <w:rFonts w:ascii="Times New Roman" w:hAnsi="Times New Roman" w:cs="Times New Roman"/>
        </w:rPr>
      </w:pPr>
      <w:hyperlink w:anchor="_Toc212798471" w:history="1">
        <w:r w:rsidR="00E52941" w:rsidRPr="00B87D11">
          <w:rPr>
            <w:rFonts w:hint="eastAsia"/>
          </w:rPr>
          <w:t>二、課程發展組織與運作機制</w:t>
        </w:r>
      </w:hyperlink>
      <w:r w:rsidR="00E52941" w:rsidRPr="00B87D11">
        <w:rPr>
          <w:rFonts w:ascii="Times New Roman" w:hAnsi="Times New Roman" w:cs="Times New Roman"/>
          <w:b w:val="0"/>
          <w:bCs w:val="0"/>
        </w:rPr>
        <w:tab/>
        <w:t>11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eastAsia="新細明體" w:hAnsi="Times New Roman" w:cs="Times New Roman"/>
        </w:rPr>
      </w:pPr>
      <w:hyperlink w:anchor="_Toc212798472" w:history="1">
        <w:r w:rsidR="00E52941" w:rsidRPr="00B87D11">
          <w:t>(</w:t>
        </w:r>
        <w:r w:rsidR="00E52941" w:rsidRPr="00B87D11">
          <w:rPr>
            <w:rFonts w:hint="eastAsia"/>
          </w:rPr>
          <w:t>一</w:t>
        </w:r>
        <w:r w:rsidR="00E52941" w:rsidRPr="00B87D11">
          <w:t>)</w:t>
        </w:r>
        <w:r w:rsidR="00E52941" w:rsidRPr="00B87D11">
          <w:rPr>
            <w:rFonts w:hint="eastAsia"/>
          </w:rPr>
          <w:t>組織架構</w:t>
        </w:r>
      </w:hyperlink>
      <w:r w:rsidR="00E52941" w:rsidRPr="00B87D11">
        <w:rPr>
          <w:rFonts w:ascii="Times New Roman" w:hAnsi="Times New Roman" w:cs="Times New Roman"/>
        </w:rPr>
        <w:tab/>
        <w:t>11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eastAsia="新細明體" w:hAnsi="Times New Roman" w:cs="Times New Roman"/>
        </w:rPr>
      </w:pPr>
      <w:hyperlink w:anchor="_Toc212798473" w:history="1">
        <w:r w:rsidR="00E52941" w:rsidRPr="00B87D11">
          <w:t>(</w:t>
        </w:r>
        <w:r w:rsidR="00E52941" w:rsidRPr="00B87D11">
          <w:rPr>
            <w:rFonts w:hint="eastAsia"/>
          </w:rPr>
          <w:t>二</w:t>
        </w:r>
        <w:r w:rsidR="00E52941" w:rsidRPr="00B87D11">
          <w:t>)</w:t>
        </w:r>
        <w:r w:rsidR="00E52941" w:rsidRPr="00B87D11">
          <w:rPr>
            <w:rFonts w:hint="eastAsia"/>
          </w:rPr>
          <w:t>規劃流程及工作要項</w:t>
        </w:r>
      </w:hyperlink>
      <w:r w:rsidR="00E52941" w:rsidRPr="00B87D11">
        <w:rPr>
          <w:rFonts w:ascii="Times New Roman" w:hAnsi="Times New Roman" w:cs="Times New Roman"/>
        </w:rPr>
        <w:tab/>
        <w:t>12</w:t>
      </w:r>
    </w:p>
    <w:p w:rsidR="00E52941" w:rsidRPr="00B87D11" w:rsidRDefault="009F55A8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240"/>
        <w:suppressOverlap w:val="0"/>
        <w:rPr>
          <w:rFonts w:ascii="Times New Roman" w:hAnsi="Times New Roman" w:cs="Times New Roman"/>
        </w:rPr>
      </w:pPr>
      <w:hyperlink w:anchor="_Toc212798474" w:history="1">
        <w:r w:rsidR="00E52941" w:rsidRPr="00B87D11">
          <w:rPr>
            <w:rFonts w:hint="eastAsia"/>
          </w:rPr>
          <w:t>三、群科歸屬表</w:t>
        </w:r>
      </w:hyperlink>
      <w:r w:rsidR="00E52941" w:rsidRPr="00B87D11">
        <w:rPr>
          <w:rFonts w:ascii="Times New Roman" w:hAnsi="Times New Roman" w:cs="Times New Roman"/>
          <w:b w:val="0"/>
          <w:bCs w:val="0"/>
        </w:rPr>
        <w:tab/>
        <w:t>15</w:t>
      </w:r>
    </w:p>
    <w:p w:rsidR="00E52941" w:rsidRPr="00B87D11" w:rsidRDefault="009F55A8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240"/>
        <w:suppressOverlap w:val="0"/>
        <w:rPr>
          <w:rFonts w:ascii="Times New Roman" w:hAnsi="Times New Roman" w:cs="Times New Roman"/>
        </w:rPr>
      </w:pPr>
      <w:hyperlink w:anchor="_Toc212798476" w:history="1">
        <w:r w:rsidR="00E52941" w:rsidRPr="00B87D11">
          <w:rPr>
            <w:rFonts w:hint="eastAsia"/>
          </w:rPr>
          <w:t>四、各群科課程規劃</w:t>
        </w:r>
      </w:hyperlink>
      <w:r w:rsidR="00E52941" w:rsidRPr="00B87D11">
        <w:rPr>
          <w:rFonts w:ascii="Times New Roman" w:hAnsi="Times New Roman" w:cs="Times New Roman"/>
          <w:b w:val="0"/>
          <w:bCs w:val="0"/>
        </w:rPr>
        <w:tab/>
        <w:t>15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eastAsia="新細明體" w:hAnsi="Times New Roman" w:cs="Times New Roman"/>
          <w:smallCaps/>
        </w:rPr>
      </w:pPr>
      <w:hyperlink w:anchor="_Toc212798477" w:history="1">
        <w:r w:rsidR="00E52941" w:rsidRPr="00B87D11">
          <w:t>(</w:t>
        </w:r>
        <w:r w:rsidR="00E52941" w:rsidRPr="00B87D11">
          <w:rPr>
            <w:rFonts w:hint="eastAsia"/>
          </w:rPr>
          <w:t>一</w:t>
        </w:r>
        <w:r w:rsidR="00E52941" w:rsidRPr="00B87D11">
          <w:t>)</w:t>
        </w:r>
        <w:r w:rsidR="00E52941" w:rsidRPr="00B87D11">
          <w:rPr>
            <w:rFonts w:hint="eastAsia"/>
          </w:rPr>
          <w:t>科教育目標</w:t>
        </w:r>
      </w:hyperlink>
      <w:r w:rsidR="00E52941" w:rsidRPr="00B87D11">
        <w:rPr>
          <w:rFonts w:ascii="Times New Roman" w:hAnsi="Times New Roman" w:cs="Times New Roman"/>
        </w:rPr>
        <w:tab/>
        <w:t>15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79" w:history="1">
        <w:r w:rsidR="00E52941" w:rsidRPr="00B87D11">
          <w:t>(</w:t>
        </w:r>
        <w:r w:rsidR="00E52941" w:rsidRPr="00B87D11">
          <w:rPr>
            <w:rFonts w:hint="eastAsia"/>
          </w:rPr>
          <w:t>二</w:t>
        </w:r>
        <w:r w:rsidR="00E52941" w:rsidRPr="00B87D11">
          <w:t>)</w:t>
        </w:r>
        <w:r w:rsidR="00E52941" w:rsidRPr="00B87D11">
          <w:rPr>
            <w:rFonts w:hint="eastAsia"/>
          </w:rPr>
          <w:t>校訂課程科目規劃</w:t>
        </w:r>
      </w:hyperlink>
      <w:r w:rsidR="00E52941" w:rsidRPr="00B87D11">
        <w:rPr>
          <w:rFonts w:ascii="Times New Roman" w:hAnsi="Times New Roman" w:cs="Times New Roman"/>
        </w:rPr>
        <w:tab/>
        <w:t>17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80" w:history="1">
        <w:r w:rsidR="00E52941" w:rsidRPr="00B87D11">
          <w:t>(</w:t>
        </w:r>
        <w:r w:rsidR="00E52941" w:rsidRPr="00B87D11">
          <w:rPr>
            <w:rFonts w:hint="eastAsia"/>
          </w:rPr>
          <w:t>三</w:t>
        </w:r>
        <w:r w:rsidR="00E52941" w:rsidRPr="00B87D11">
          <w:t>)</w:t>
        </w:r>
        <w:r w:rsidR="00E52941" w:rsidRPr="00B87D11">
          <w:rPr>
            <w:rFonts w:hint="eastAsia"/>
          </w:rPr>
          <w:t>課程架構表</w:t>
        </w:r>
      </w:hyperlink>
      <w:r w:rsidR="00E52941" w:rsidRPr="00B87D11">
        <w:rPr>
          <w:rFonts w:ascii="Times New Roman" w:hAnsi="Times New Roman" w:cs="Times New Roman"/>
        </w:rPr>
        <w:tab/>
        <w:t>18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81" w:history="1">
        <w:r w:rsidR="00E52941" w:rsidRPr="00B87D11">
          <w:t>(</w:t>
        </w:r>
        <w:r w:rsidR="00E52941" w:rsidRPr="00B87D11">
          <w:rPr>
            <w:rFonts w:hint="eastAsia"/>
          </w:rPr>
          <w:t>四</w:t>
        </w:r>
        <w:r w:rsidR="00E52941" w:rsidRPr="00B87D11">
          <w:t>)</w:t>
        </w:r>
        <w:r w:rsidR="00E52941" w:rsidRPr="00B87D11">
          <w:rPr>
            <w:rFonts w:hint="eastAsia"/>
          </w:rPr>
          <w:t>教學科目與學分</w:t>
        </w:r>
        <w:r w:rsidR="00E52941" w:rsidRPr="00B87D11">
          <w:t>(</w:t>
        </w:r>
        <w:r w:rsidR="00E52941" w:rsidRPr="00B87D11">
          <w:rPr>
            <w:rFonts w:hint="eastAsia"/>
          </w:rPr>
          <w:t>節</w:t>
        </w:r>
        <w:r w:rsidR="00E52941" w:rsidRPr="00B87D11">
          <w:t>)</w:t>
        </w:r>
        <w:r w:rsidR="00E52941" w:rsidRPr="00B87D11">
          <w:rPr>
            <w:rFonts w:hint="eastAsia"/>
          </w:rPr>
          <w:t>數表</w:t>
        </w:r>
      </w:hyperlink>
      <w:r w:rsidR="00E52941" w:rsidRPr="00B87D11">
        <w:rPr>
          <w:rFonts w:ascii="Times New Roman" w:hAnsi="Times New Roman" w:cs="Times New Roman"/>
        </w:rPr>
        <w:tab/>
        <w:t>19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82" w:history="1">
        <w:r w:rsidR="00E52941" w:rsidRPr="00B87D11">
          <w:t>(</w:t>
        </w:r>
        <w:r w:rsidR="00E52941" w:rsidRPr="00B87D11">
          <w:rPr>
            <w:rFonts w:hint="eastAsia"/>
          </w:rPr>
          <w:t>五</w:t>
        </w:r>
        <w:r w:rsidR="00E52941" w:rsidRPr="00B87D11">
          <w:t>)</w:t>
        </w:r>
        <w:r w:rsidR="00E52941" w:rsidRPr="00B87D11">
          <w:rPr>
            <w:rFonts w:hint="eastAsia"/>
          </w:rPr>
          <w:t>科目開設流程表</w:t>
        </w:r>
      </w:hyperlink>
      <w:r w:rsidR="00E52941" w:rsidRPr="00B87D11">
        <w:rPr>
          <w:rFonts w:ascii="Times New Roman" w:hAnsi="Times New Roman" w:cs="Times New Roman"/>
        </w:rPr>
        <w:tab/>
        <w:t>21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83" w:history="1">
        <w:r w:rsidR="00E52941" w:rsidRPr="00B87D11">
          <w:t>(</w:t>
        </w:r>
        <w:r w:rsidR="00E52941" w:rsidRPr="00B87D11">
          <w:rPr>
            <w:rFonts w:hint="eastAsia"/>
          </w:rPr>
          <w:t>六</w:t>
        </w:r>
        <w:r w:rsidR="00E52941" w:rsidRPr="00B87D11">
          <w:t>)</w:t>
        </w:r>
        <w:r w:rsidR="00E52941" w:rsidRPr="00B87D11">
          <w:rPr>
            <w:rFonts w:hint="eastAsia"/>
          </w:rPr>
          <w:t>科選課建議表</w:t>
        </w:r>
        <w:r w:rsidR="00E52941" w:rsidRPr="00B87D11">
          <w:t>(</w:t>
        </w:r>
        <w:r w:rsidR="00E52941" w:rsidRPr="00B87D11">
          <w:rPr>
            <w:rFonts w:hint="eastAsia"/>
          </w:rPr>
          <w:t>以進路為導向</w:t>
        </w:r>
        <w:r w:rsidR="00E52941" w:rsidRPr="00B87D11">
          <w:t>)</w:t>
        </w:r>
      </w:hyperlink>
      <w:r w:rsidR="00E52941" w:rsidRPr="00B87D11">
        <w:rPr>
          <w:rFonts w:ascii="Times New Roman" w:hAnsi="Times New Roman" w:cs="Times New Roman"/>
        </w:rPr>
        <w:tab/>
        <w:t>24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Chars="41" w:left="98"/>
        <w:suppressOverlap w:val="0"/>
        <w:rPr>
          <w:rFonts w:ascii="Times New Roman" w:hAnsi="Times New Roman" w:cs="Times New Roman"/>
        </w:rPr>
      </w:pPr>
      <w:r w:rsidRPr="00B87D11">
        <w:rPr>
          <w:rFonts w:hint="eastAsia"/>
        </w:rPr>
        <w:t>五、資源配合</w:t>
      </w:r>
      <w:r w:rsidRPr="00B87D11">
        <w:rPr>
          <w:rFonts w:ascii="Times New Roman" w:hAnsi="Times New Roman" w:cs="Times New Roman"/>
          <w:b w:val="0"/>
          <w:bCs w:val="0"/>
        </w:rPr>
        <w:tab/>
        <w:t>26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eastAsia="新細明體" w:hAnsi="Times New Roman" w:cs="Times New Roman"/>
          <w:smallCaps/>
        </w:rPr>
      </w:pPr>
      <w:hyperlink w:anchor="_Toc212798477" w:history="1">
        <w:r w:rsidR="00E52941" w:rsidRPr="00B87D11">
          <w:t>(</w:t>
        </w:r>
        <w:r w:rsidR="00E52941" w:rsidRPr="00B87D11">
          <w:rPr>
            <w:rFonts w:hint="eastAsia"/>
          </w:rPr>
          <w:t>一</w:t>
        </w:r>
        <w:r w:rsidR="00E52941" w:rsidRPr="00B87D11">
          <w:t>)</w:t>
        </w:r>
        <w:r w:rsidR="00E52941" w:rsidRPr="00B87D11">
          <w:rPr>
            <w:rFonts w:hint="eastAsia"/>
          </w:rPr>
          <w:t>專業科目教師員額</w:t>
        </w:r>
      </w:hyperlink>
      <w:r w:rsidR="00E52941" w:rsidRPr="00B87D11">
        <w:rPr>
          <w:rFonts w:ascii="Times New Roman" w:hAnsi="Times New Roman" w:cs="Times New Roman"/>
        </w:rPr>
        <w:tab/>
        <w:t>26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="480"/>
        <w:suppressOverlap w:val="0"/>
        <w:rPr>
          <w:rFonts w:ascii="Times New Roman" w:hAnsi="Times New Roman" w:cs="Times New Roman"/>
        </w:rPr>
      </w:pPr>
      <w:hyperlink w:anchor="_Toc212798479" w:history="1">
        <w:r w:rsidR="00E52941" w:rsidRPr="00B87D11">
          <w:t>(</w:t>
        </w:r>
        <w:r w:rsidR="00E52941" w:rsidRPr="00B87D11">
          <w:rPr>
            <w:rFonts w:hint="eastAsia"/>
          </w:rPr>
          <w:t>二</w:t>
        </w:r>
        <w:r w:rsidR="00E52941" w:rsidRPr="00B87D11">
          <w:t>)</w:t>
        </w:r>
        <w:r w:rsidR="00E52941" w:rsidRPr="00B87D11">
          <w:rPr>
            <w:rFonts w:hint="eastAsia"/>
          </w:rPr>
          <w:t>校訂課程所需設備規劃</w:t>
        </w:r>
      </w:hyperlink>
      <w:r w:rsidR="00E52941" w:rsidRPr="00B87D11">
        <w:rPr>
          <w:rFonts w:ascii="Times New Roman" w:hAnsi="Times New Roman" w:cs="Times New Roman"/>
        </w:rPr>
        <w:tab/>
        <w:t>26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40" w:lineRule="exact"/>
        <w:ind w:leftChars="41" w:left="98"/>
        <w:suppressOverlap w:val="0"/>
        <w:rPr>
          <w:rFonts w:cs="Times New Roman"/>
          <w:b w:val="0"/>
          <w:bCs w:val="0"/>
        </w:rPr>
      </w:pPr>
      <w:r w:rsidRPr="00B87D11">
        <w:t xml:space="preserve">  </w:t>
      </w: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Chars="41" w:left="98"/>
        <w:suppressOverlap w:val="0"/>
        <w:rPr>
          <w:rFonts w:cs="Times New Roman"/>
        </w:rPr>
      </w:pP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Chars="41" w:left="98"/>
        <w:suppressOverlap w:val="0"/>
        <w:rPr>
          <w:rFonts w:cs="Times New Roman"/>
          <w:sz w:val="32"/>
          <w:szCs w:val="32"/>
        </w:rPr>
      </w:pPr>
      <w:r w:rsidRPr="00B87D11">
        <w:rPr>
          <w:rFonts w:hint="eastAsia"/>
        </w:rPr>
        <w:t>六、身心障礙學生課程規劃</w:t>
      </w:r>
      <w:r w:rsidRPr="00B87D11">
        <w:rPr>
          <w:rFonts w:ascii="Times New Roman" w:hAnsi="Times New Roman" w:cs="Times New Roman"/>
          <w:b w:val="0"/>
          <w:bCs w:val="0"/>
        </w:rPr>
        <w:tab/>
        <w:t>27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480"/>
        <w:suppressOverlap w:val="0"/>
        <w:rPr>
          <w:rFonts w:ascii="Times New Roman" w:eastAsia="新細明體" w:hAnsi="Times New Roman" w:cs="Times New Roman"/>
          <w:smallCaps/>
        </w:rPr>
      </w:pPr>
      <w:hyperlink w:anchor="_Toc212798477" w:history="1">
        <w:r w:rsidR="00E52941" w:rsidRPr="00B87D11">
          <w:t>(</w:t>
        </w:r>
        <w:r w:rsidR="00E52941" w:rsidRPr="00B87D11">
          <w:rPr>
            <w:rFonts w:hint="eastAsia"/>
          </w:rPr>
          <w:t>一</w:t>
        </w:r>
        <w:r w:rsidR="00E52941" w:rsidRPr="00B87D11">
          <w:t>)</w:t>
        </w:r>
        <w:r w:rsidR="00E52941" w:rsidRPr="00B87D11">
          <w:rPr>
            <w:rFonts w:hint="eastAsia"/>
          </w:rPr>
          <w:t>綜合職能科各年級班級課表及分組課程課表</w:t>
        </w:r>
      </w:hyperlink>
      <w:r w:rsidR="00E52941" w:rsidRPr="00B87D11">
        <w:rPr>
          <w:rFonts w:ascii="Times New Roman" w:hAnsi="Times New Roman" w:cs="Times New Roman"/>
        </w:rPr>
        <w:tab/>
        <w:t>27</w:t>
      </w:r>
    </w:p>
    <w:p w:rsidR="00E52941" w:rsidRPr="00B87D11" w:rsidRDefault="009F55A8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480"/>
        <w:suppressOverlap w:val="0"/>
        <w:rPr>
          <w:rFonts w:ascii="Times New Roman" w:hAnsi="Times New Roman" w:cs="Times New Roman"/>
        </w:rPr>
      </w:pPr>
      <w:hyperlink w:anchor="_Toc212798479" w:history="1">
        <w:r w:rsidR="00E52941" w:rsidRPr="00B87D11">
          <w:t>(</w:t>
        </w:r>
        <w:r w:rsidR="00E52941" w:rsidRPr="00B87D11">
          <w:rPr>
            <w:rFonts w:hint="eastAsia"/>
          </w:rPr>
          <w:t>二</w:t>
        </w:r>
        <w:r w:rsidR="00E52941" w:rsidRPr="00B87D11">
          <w:t>)</w:t>
        </w:r>
        <w:r w:rsidR="00E52941" w:rsidRPr="00B87D11">
          <w:rPr>
            <w:rFonts w:hint="eastAsia"/>
          </w:rPr>
          <w:t>資源班課表</w:t>
        </w:r>
      </w:hyperlink>
      <w:r w:rsidR="00E52941" w:rsidRPr="00B87D11">
        <w:rPr>
          <w:rFonts w:ascii="Times New Roman" w:hAnsi="Times New Roman" w:cs="Times New Roman"/>
        </w:rPr>
        <w:tab/>
        <w:t>33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480"/>
        <w:suppressOverlap w:val="0"/>
        <w:rPr>
          <w:rFonts w:cs="Times New Roman"/>
        </w:rPr>
      </w:pPr>
      <w:r w:rsidRPr="00B87D11">
        <w:rPr>
          <w:rFonts w:ascii="Times New Roman" w:hAnsi="Times New Roman" w:cs="Times New Roman"/>
        </w:rPr>
        <w:t>(</w:t>
      </w:r>
      <w:r w:rsidRPr="00B87D11">
        <w:rPr>
          <w:rFonts w:ascii="Times New Roman" w:hAnsi="Times New Roman" w:hint="eastAsia"/>
        </w:rPr>
        <w:t>三</w:t>
      </w:r>
      <w:r w:rsidRPr="00B87D11">
        <w:rPr>
          <w:rFonts w:ascii="Times New Roman" w:hAnsi="Times New Roman" w:cs="Times New Roman"/>
        </w:rPr>
        <w:t>)</w:t>
      </w:r>
      <w:r w:rsidRPr="00B87D11">
        <w:rPr>
          <w:rFonts w:hint="eastAsia"/>
        </w:rPr>
        <w:t>資源班課程分組名單</w:t>
      </w:r>
      <w:r w:rsidRPr="00B87D11">
        <w:rPr>
          <w:rFonts w:ascii="Times New Roman" w:hAnsi="Times New Roman" w:cs="Times New Roman"/>
        </w:rPr>
        <w:tab/>
        <w:t>34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400" w:lineRule="exact"/>
        <w:ind w:left="480"/>
        <w:suppressOverlap w:val="0"/>
        <w:rPr>
          <w:rFonts w:cs="Times New Roman"/>
        </w:rPr>
      </w:pPr>
      <w:r w:rsidRPr="00B87D11">
        <w:rPr>
          <w:rFonts w:ascii="Times New Roman" w:hAnsi="Times New Roman" w:cs="Times New Roman"/>
        </w:rPr>
        <w:t>(</w:t>
      </w:r>
      <w:r w:rsidRPr="00B87D11">
        <w:rPr>
          <w:rFonts w:ascii="Times New Roman" w:hAnsi="Times New Roman" w:hint="eastAsia"/>
        </w:rPr>
        <w:t>四</w:t>
      </w:r>
      <w:r w:rsidRPr="00B87D11">
        <w:rPr>
          <w:rFonts w:ascii="Times New Roman" w:hAnsi="Times New Roman" w:cs="Times New Roman"/>
        </w:rPr>
        <w:t>)</w:t>
      </w:r>
      <w:r w:rsidRPr="00B87D11">
        <w:rPr>
          <w:rFonts w:ascii="Times New Roman" w:hAnsi="Times New Roman" w:hint="eastAsia"/>
        </w:rPr>
        <w:t>身心障礙學生需求評估表</w:t>
      </w:r>
      <w:r w:rsidRPr="00B87D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="008F1360">
        <w:rPr>
          <w:rFonts w:ascii="Times New Roman" w:hAnsi="Times New Roman" w:cs="Times New Roman" w:hint="eastAsia"/>
        </w:rPr>
        <w:t>0</w:t>
      </w:r>
    </w:p>
    <w:p w:rsidR="00E52941" w:rsidRPr="00D22366" w:rsidRDefault="00E52941" w:rsidP="00D22366">
      <w:pPr>
        <w:spacing w:line="440" w:lineRule="exact"/>
        <w:ind w:leftChars="225" w:left="540"/>
        <w:rPr>
          <w:color w:val="000000"/>
          <w:sz w:val="28"/>
          <w:szCs w:val="28"/>
        </w:rPr>
      </w:pP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ind w:left="240"/>
        <w:suppressOverlap w:val="0"/>
        <w:rPr>
          <w:rFonts w:cs="Times New Roman"/>
          <w:sz w:val="32"/>
          <w:szCs w:val="32"/>
        </w:rPr>
      </w:pPr>
      <w:r w:rsidRPr="00B87D11">
        <w:rPr>
          <w:rFonts w:hint="eastAsia"/>
          <w:sz w:val="32"/>
          <w:szCs w:val="32"/>
        </w:rPr>
        <w:t>叁、附錄</w:t>
      </w:r>
    </w:p>
    <w:p w:rsidR="00E52941" w:rsidRPr="00B87D11" w:rsidRDefault="009F55A8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ind w:left="240"/>
        <w:suppressOverlap w:val="0"/>
        <w:rPr>
          <w:rFonts w:ascii="Times New Roman" w:hAnsi="Times New Roman" w:cs="Times New Roman"/>
        </w:rPr>
      </w:pPr>
      <w:hyperlink w:anchor="_Toc212798501" w:history="1">
        <w:r w:rsidR="00E52941" w:rsidRPr="00B87D11">
          <w:rPr>
            <w:rFonts w:hint="eastAsia"/>
          </w:rPr>
          <w:t>一、校訂科目教學綱要</w:t>
        </w:r>
      </w:hyperlink>
      <w:r w:rsidR="00E52941" w:rsidRPr="00B87D11">
        <w:rPr>
          <w:rFonts w:ascii="Times New Roman" w:hAnsi="Times New Roman" w:cs="Times New Roman"/>
          <w:b w:val="0"/>
          <w:bCs w:val="0"/>
        </w:rPr>
        <w:tab/>
        <w:t>4</w:t>
      </w:r>
      <w:r w:rsidR="008F1360">
        <w:rPr>
          <w:rFonts w:ascii="Times New Roman" w:hAnsi="Times New Roman" w:cs="Times New Roman" w:hint="eastAsia"/>
          <w:b w:val="0"/>
          <w:bCs w:val="0"/>
        </w:rPr>
        <w:t>1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ascii="Times New Roman" w:hAnsi="Times New Roman" w:hint="eastAsia"/>
        </w:rPr>
        <w:t>食品清潔與衛生實務</w:t>
      </w:r>
      <w:r w:rsidRPr="00B87D11">
        <w:rPr>
          <w:rFonts w:ascii="Times New Roman" w:hAnsi="Times New Roman" w:cs="Times New Roman"/>
        </w:rPr>
        <w:tab/>
        <w:t>4</w:t>
      </w:r>
      <w:r w:rsidR="008F1360">
        <w:rPr>
          <w:rFonts w:ascii="Times New Roman" w:hAnsi="Times New Roman" w:cs="Times New Roman" w:hint="eastAsia"/>
        </w:rPr>
        <w:t>1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烘焙食品基礎實務</w:t>
      </w:r>
      <w:r w:rsidRPr="00B87D11">
        <w:t xml:space="preserve">I </w:t>
      </w:r>
      <w:r w:rsidRPr="00B87D11">
        <w:rPr>
          <w:rFonts w:hint="eastAsia"/>
        </w:rPr>
        <w:t>Ⅱ</w:t>
      </w:r>
      <w:r w:rsidRPr="00B87D11">
        <w:rPr>
          <w:rFonts w:ascii="Times New Roman" w:hAnsi="Times New Roman" w:cs="Times New Roman"/>
        </w:rPr>
        <w:tab/>
        <w:t>4</w:t>
      </w:r>
      <w:r w:rsidR="008F1360">
        <w:rPr>
          <w:rFonts w:ascii="Times New Roman" w:hAnsi="Times New Roman" w:cs="Times New Roman" w:hint="eastAsia"/>
        </w:rPr>
        <w:t>2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ascii="Times New Roman" w:hAnsi="Times New Roman" w:cs="Times New Roman"/>
        </w:rPr>
      </w:pPr>
      <w:r w:rsidRPr="00B87D11">
        <w:rPr>
          <w:rFonts w:hint="eastAsia"/>
        </w:rPr>
        <w:t>烘焙食品進階實務</w:t>
      </w:r>
      <w:r w:rsidRPr="00B87D11">
        <w:t xml:space="preserve">I </w:t>
      </w:r>
      <w:r w:rsidRPr="00B87D11">
        <w:rPr>
          <w:rFonts w:hint="eastAsia"/>
        </w:rPr>
        <w:t>Ⅱ</w:t>
      </w:r>
      <w:r w:rsidR="008F1360">
        <w:rPr>
          <w:rFonts w:ascii="Times New Roman" w:hAnsi="Times New Roman" w:cs="Times New Roman"/>
        </w:rPr>
        <w:tab/>
        <w:t>4</w:t>
      </w:r>
      <w:r w:rsidR="008F1360">
        <w:rPr>
          <w:rFonts w:ascii="Times New Roman" w:hAnsi="Times New Roman" w:cs="Times New Roman" w:hint="eastAsia"/>
        </w:rPr>
        <w:t>3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35"/>
        <w:suppressOverlap w:val="0"/>
        <w:rPr>
          <w:rFonts w:cs="Times New Roman"/>
        </w:rPr>
      </w:pPr>
      <w:r w:rsidRPr="00B87D11">
        <w:rPr>
          <w:rFonts w:hint="eastAsia"/>
        </w:rPr>
        <w:t>職場服務態度實務</w:t>
      </w:r>
      <w:r w:rsidRPr="00B87D11">
        <w:rPr>
          <w:rFonts w:ascii="Times New Roman" w:hAnsi="Times New Roman" w:cs="Times New Roman"/>
        </w:rPr>
        <w:tab/>
        <w:t>4</w:t>
      </w:r>
      <w:r w:rsidR="008F1360">
        <w:rPr>
          <w:rFonts w:ascii="Times New Roman" w:hAnsi="Times New Roman" w:cs="Times New Roman" w:hint="eastAsia"/>
        </w:rPr>
        <w:t>4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餐飲服務實務</w:t>
      </w:r>
      <w:r w:rsidRPr="00B87D11">
        <w:t xml:space="preserve"> I</w:t>
      </w:r>
      <w:r w:rsidRPr="00B87D11">
        <w:rPr>
          <w:rFonts w:hint="eastAsia"/>
        </w:rPr>
        <w:t>Ⅱ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45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門市類職場實習</w:t>
      </w:r>
      <w:r w:rsidRPr="00B87D11">
        <w:rPr>
          <w:rFonts w:ascii="新細明體" w:hAnsi="新細明體" w:hint="eastAsia"/>
        </w:rPr>
        <w:t>ⅠⅡ</w:t>
      </w:r>
      <w:r w:rsidRPr="00B87D11">
        <w:rPr>
          <w:rFonts w:ascii="新細明體" w:hAnsi="新細明體" w:cs="新細明體"/>
        </w:rPr>
        <w:t>III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46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清潔類職場實習</w:t>
      </w:r>
      <w:r w:rsidRPr="00B87D11">
        <w:rPr>
          <w:rFonts w:ascii="新細明體" w:hAnsi="新細明體" w:hint="eastAsia"/>
        </w:rPr>
        <w:t>ⅠⅡ</w:t>
      </w:r>
      <w:r w:rsidRPr="00B87D11">
        <w:rPr>
          <w:rFonts w:ascii="新細明體" w:hAnsi="新細明體" w:cs="新細明體"/>
        </w:rPr>
        <w:t>III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47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單車修護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48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ascii="Times New Roman" w:hAnsi="Times New Roman" w:hint="eastAsia"/>
        </w:rPr>
        <w:t>家具木工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49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社會適應</w:t>
      </w:r>
      <w:r w:rsidRPr="00B87D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="008F1360">
        <w:rPr>
          <w:rFonts w:ascii="Times New Roman" w:hAnsi="Times New Roman" w:cs="Times New Roman" w:hint="eastAsia"/>
        </w:rPr>
        <w:t>0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ascii="新細明體" w:hAnsi="新細明體" w:hint="eastAsia"/>
        </w:rPr>
        <w:t>護膚清潔實務</w:t>
      </w:r>
      <w:r w:rsidRPr="00B87D11">
        <w:rPr>
          <w:rFonts w:ascii="Times New Roman" w:hAnsi="Times New Roman" w:cs="Times New Roman"/>
        </w:rPr>
        <w:tab/>
        <w:t>5</w:t>
      </w:r>
      <w:r w:rsidR="008F1360">
        <w:rPr>
          <w:rFonts w:ascii="Times New Roman" w:hAnsi="Times New Roman" w:cs="Times New Roman" w:hint="eastAsia"/>
        </w:rPr>
        <w:t>1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ascii="新細明體" w:hAnsi="新細明體" w:hint="eastAsia"/>
        </w:rPr>
        <w:t>美髮清潔實務</w:t>
      </w:r>
      <w:r w:rsidRPr="00B87D11">
        <w:rPr>
          <w:rFonts w:ascii="Times New Roman" w:hAnsi="Times New Roman" w:cs="Times New Roman"/>
        </w:rPr>
        <w:tab/>
        <w:t>5</w:t>
      </w:r>
      <w:r w:rsidR="008F1360">
        <w:rPr>
          <w:rFonts w:ascii="Times New Roman" w:hAnsi="Times New Roman" w:cs="Times New Roman" w:hint="eastAsia"/>
        </w:rPr>
        <w:t>2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ascii="Times New Roman" w:hAnsi="Times New Roman" w:cs="Times New Roman"/>
        </w:rPr>
      </w:pPr>
      <w:r w:rsidRPr="00B87D11">
        <w:rPr>
          <w:rFonts w:ascii="Times New Roman" w:hAnsi="Times New Roman" w:hint="eastAsia"/>
        </w:rPr>
        <w:t>操作類職場實習</w:t>
      </w:r>
      <w:r>
        <w:rPr>
          <w:rFonts w:ascii="Times New Roman" w:hAnsi="Times New Roman" w:cs="Times New Roman"/>
        </w:rPr>
        <w:tab/>
        <w:t>5</w:t>
      </w:r>
      <w:r w:rsidR="008F1360">
        <w:rPr>
          <w:rFonts w:ascii="Times New Roman" w:hAnsi="Times New Roman" w:cs="Times New Roman" w:hint="eastAsia"/>
        </w:rPr>
        <w:t>3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餐飲類職場實習</w:t>
      </w:r>
      <w:r w:rsidRPr="00B87D11">
        <w:rPr>
          <w:rFonts w:ascii="Times New Roman" w:hAnsi="Times New Roman" w:cs="Times New Roman"/>
        </w:rPr>
        <w:tab/>
        <w:t>5</w:t>
      </w:r>
      <w:r w:rsidR="008F1360">
        <w:rPr>
          <w:rFonts w:ascii="Times New Roman" w:hAnsi="Times New Roman" w:cs="Times New Roman" w:hint="eastAsia"/>
        </w:rPr>
        <w:t>4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ascii="Times New Roman" w:hAnsi="Times New Roman" w:cs="Times New Roman"/>
        </w:rPr>
      </w:pPr>
      <w:r w:rsidRPr="00B87D11">
        <w:rPr>
          <w:rFonts w:ascii="Times New Roman" w:hAnsi="Times New Roman" w:hint="eastAsia"/>
        </w:rPr>
        <w:t>服務類職場實習</w:t>
      </w:r>
      <w:r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55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35"/>
        <w:suppressOverlap w:val="0"/>
        <w:rPr>
          <w:rFonts w:ascii="Times New Roman" w:hAnsi="Times New Roman" w:cs="Times New Roman"/>
        </w:rPr>
      </w:pPr>
      <w:r w:rsidRPr="00B87D11">
        <w:rPr>
          <w:rFonts w:ascii="Times New Roman" w:hAnsi="Times New Roman" w:hint="eastAsia"/>
        </w:rPr>
        <w:t>食品類職場實習</w:t>
      </w:r>
      <w:r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56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00"/>
        <w:suppressOverlap w:val="0"/>
        <w:rPr>
          <w:rFonts w:cs="Times New Roman"/>
        </w:rPr>
      </w:pPr>
      <w:r w:rsidRPr="00B87D11">
        <w:rPr>
          <w:rFonts w:hint="eastAsia"/>
        </w:rPr>
        <w:t>特殊需求</w:t>
      </w:r>
      <w:r w:rsidR="00DD5345">
        <w:rPr>
          <w:rFonts w:hint="eastAsia"/>
        </w:rPr>
        <w:t>課程</w:t>
      </w:r>
      <w:r w:rsidRPr="00B87D11">
        <w:rPr>
          <w:rFonts w:ascii="Times New Roman" w:hAnsi="Times New Roman" w:cs="Times New Roman"/>
        </w:rPr>
        <w:tab/>
      </w:r>
      <w:r w:rsidR="008F1360">
        <w:rPr>
          <w:rFonts w:ascii="Times New Roman" w:hAnsi="Times New Roman" w:cs="Times New Roman" w:hint="eastAsia"/>
        </w:rPr>
        <w:t>57</w:t>
      </w:r>
    </w:p>
    <w:p w:rsidR="00E52941" w:rsidRPr="00B87D11" w:rsidRDefault="00E52941" w:rsidP="00D22366">
      <w:pPr>
        <w:pStyle w:val="-1"/>
        <w:framePr w:hSpace="0" w:wrap="auto" w:vAnchor="margin" w:xAlign="left" w:yAlign="inline"/>
        <w:tabs>
          <w:tab w:val="clear" w:pos="9060"/>
          <w:tab w:val="right" w:leader="dot" w:pos="8880"/>
        </w:tabs>
        <w:spacing w:line="500" w:lineRule="exact"/>
        <w:ind w:left="480" w:firstLine="535"/>
        <w:suppressOverlap w:val="0"/>
        <w:rPr>
          <w:rFonts w:cs="Times New Roman"/>
        </w:rPr>
      </w:pPr>
    </w:p>
    <w:p w:rsidR="00E52941" w:rsidRPr="00B87D11" w:rsidRDefault="00E52941" w:rsidP="007B39A6">
      <w:pPr>
        <w:pStyle w:val="a7"/>
        <w:rPr>
          <w:color w:val="000000"/>
          <w:sz w:val="32"/>
          <w:szCs w:val="32"/>
        </w:rPr>
        <w:sectPr w:rsidR="00E52941" w:rsidRPr="00B87D11" w:rsidSect="007B39A6"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E52941" w:rsidRPr="00B87D11" w:rsidRDefault="00E52941" w:rsidP="007B39A6">
      <w:pPr>
        <w:pStyle w:val="a7"/>
        <w:rPr>
          <w:color w:val="000000"/>
          <w:sz w:val="32"/>
          <w:szCs w:val="32"/>
        </w:rPr>
      </w:pPr>
      <w:r w:rsidRPr="00B87D11">
        <w:rPr>
          <w:rFonts w:cs="標楷體" w:hint="eastAsia"/>
          <w:color w:val="000000"/>
          <w:sz w:val="32"/>
          <w:szCs w:val="32"/>
        </w:rPr>
        <w:lastRenderedPageBreak/>
        <w:t>壹、學校現況與分析</w:t>
      </w:r>
      <w:bookmarkEnd w:id="0"/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  <w:bookmarkStart w:id="3" w:name="_Toc212798463"/>
      <w:r w:rsidRPr="00B87D11">
        <w:rPr>
          <w:rFonts w:hint="eastAsia"/>
          <w:b/>
          <w:bCs/>
          <w:color w:val="000000"/>
          <w:sz w:val="28"/>
          <w:szCs w:val="28"/>
        </w:rPr>
        <w:t>一、群、科別、班級數、學生數</w:t>
      </w:r>
      <w:bookmarkEnd w:id="3"/>
    </w:p>
    <w:p w:rsidR="00E52941" w:rsidRPr="00B87D11" w:rsidRDefault="00E52941" w:rsidP="00D22366">
      <w:pPr>
        <w:pStyle w:val="a8"/>
        <w:ind w:leftChars="6" w:left="480" w:hangingChars="194" w:hanging="466"/>
        <w:rPr>
          <w:rFonts w:cs="Times New Roman"/>
          <w:color w:val="000000"/>
        </w:rPr>
      </w:pPr>
      <w:bookmarkStart w:id="4" w:name="_Toc210097142"/>
      <w:bookmarkStart w:id="5" w:name="_Toc211938280"/>
      <w:bookmarkStart w:id="6" w:name="_Toc212795270"/>
      <w:bookmarkStart w:id="7" w:name="_Toc212798464"/>
      <w:r w:rsidRPr="00B87D11">
        <w:rPr>
          <w:rFonts w:hint="eastAsia"/>
          <w:color w:val="000000"/>
        </w:rPr>
        <w:t>表</w:t>
      </w:r>
      <w:r w:rsidRPr="00B87D11">
        <w:rPr>
          <w:color w:val="000000"/>
        </w:rPr>
        <w:t xml:space="preserve">1-1-1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10</w:t>
      </w:r>
      <w:r w:rsidR="00EE35AB">
        <w:rPr>
          <w:color w:val="000000"/>
        </w:rPr>
        <w:t>6</w:t>
      </w:r>
      <w:r w:rsidRPr="00B87D11">
        <w:rPr>
          <w:rFonts w:hint="eastAsia"/>
          <w:color w:val="000000"/>
        </w:rPr>
        <w:t>學年度群、科別、班級數、學生數</w:t>
      </w:r>
      <w:bookmarkEnd w:id="4"/>
      <w:bookmarkEnd w:id="5"/>
      <w:bookmarkEnd w:id="6"/>
      <w:bookmarkEnd w:id="7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5"/>
        <w:gridCol w:w="2313"/>
        <w:gridCol w:w="2313"/>
        <w:gridCol w:w="2314"/>
      </w:tblGrid>
      <w:tr w:rsidR="00E52941" w:rsidRPr="00B87D11">
        <w:trPr>
          <w:cantSplit/>
          <w:trHeight w:val="50"/>
          <w:jc w:val="center"/>
        </w:trPr>
        <w:tc>
          <w:tcPr>
            <w:tcW w:w="21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240" w:lineRule="atLeast"/>
              <w:textAlignment w:val="auto"/>
              <w:rPr>
                <w:rFonts w:ascii="Times New Roman" w:eastAsia="標楷體" w:hAnsi="標楷體" w:cs="Times New Roman"/>
                <w:color w:val="000000"/>
                <w:kern w:val="2"/>
              </w:rPr>
            </w:pPr>
            <w:r w:rsidRPr="00B87D11">
              <w:rPr>
                <w:rFonts w:ascii="Times New Roman" w:eastAsia="標楷體" w:hAnsi="標楷體" w:cs="標楷體" w:hint="eastAsia"/>
                <w:color w:val="000000"/>
                <w:kern w:val="2"/>
              </w:rPr>
              <w:t>群別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科別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240" w:lineRule="atLeast"/>
              <w:textAlignment w:val="auto"/>
              <w:rPr>
                <w:rFonts w:ascii="Times New Roman" w:eastAsia="標楷體" w:hAnsi="標楷體" w:cs="Times New Roman"/>
                <w:color w:val="000000"/>
                <w:kern w:val="2"/>
              </w:rPr>
            </w:pPr>
            <w:r w:rsidRPr="00B87D11">
              <w:rPr>
                <w:rFonts w:ascii="Times New Roman" w:eastAsia="標楷體" w:hAnsi="標楷體" w:cs="標楷體" w:hint="eastAsia"/>
                <w:color w:val="000000"/>
                <w:kern w:val="2"/>
              </w:rPr>
              <w:t>班級數</w:t>
            </w:r>
          </w:p>
        </w:tc>
        <w:tc>
          <w:tcPr>
            <w:tcW w:w="23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學生數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土木建築群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ind w:right="480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建築科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   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1</w:t>
            </w:r>
            <w:r>
              <w:rPr>
                <w:rFonts w:eastAsia="標楷體" w:hAnsi="標楷體"/>
                <w:color w:val="000000"/>
              </w:rPr>
              <w:t>08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1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1</w:t>
            </w:r>
            <w:r>
              <w:rPr>
                <w:rFonts w:eastAsia="標楷體" w:hAnsi="標楷體"/>
                <w:color w:val="000000"/>
              </w:rPr>
              <w:t>08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電機電子群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電子科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11</w:t>
            </w:r>
            <w:r w:rsidR="00F82EC0">
              <w:rPr>
                <w:rFonts w:eastAsia="標楷體" w:hAnsi="標楷體"/>
                <w:color w:val="000000"/>
              </w:rPr>
              <w:t>2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電機科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     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11</w:t>
            </w:r>
            <w:r w:rsidR="00F82EC0">
              <w:rPr>
                <w:rFonts w:eastAsia="標楷體" w:hAnsi="標楷體"/>
                <w:color w:val="000000"/>
              </w:rPr>
              <w:t>2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2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6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2</w:t>
            </w:r>
            <w:r w:rsidR="00F82EC0">
              <w:rPr>
                <w:rFonts w:eastAsia="標楷體" w:hAnsi="標楷體"/>
                <w:color w:val="000000"/>
              </w:rPr>
              <w:t>24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211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機械群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ind w:right="480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機械科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   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1</w:t>
            </w:r>
            <w:r w:rsidR="00F82EC0">
              <w:rPr>
                <w:rFonts w:eastAsia="標楷體" w:hAnsi="標楷體"/>
                <w:color w:val="000000"/>
              </w:rPr>
              <w:t>08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219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1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1</w:t>
            </w:r>
            <w:r w:rsidR="00F82EC0">
              <w:rPr>
                <w:rFonts w:eastAsia="標楷體" w:hAnsi="標楷體"/>
                <w:color w:val="000000"/>
              </w:rPr>
              <w:t>08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416"/>
          <w:jc w:val="center"/>
        </w:trPr>
        <w:tc>
          <w:tcPr>
            <w:tcW w:w="211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商業與管理群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ind w:right="480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商經科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   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10</w:t>
            </w:r>
            <w:r w:rsidR="00F82EC0">
              <w:rPr>
                <w:rFonts w:eastAsia="標楷體" w:hAnsi="標楷體"/>
                <w:color w:val="000000"/>
              </w:rPr>
              <w:t>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152"/>
          <w:jc w:val="center"/>
        </w:trPr>
        <w:tc>
          <w:tcPr>
            <w:tcW w:w="21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ind w:right="480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資處科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wordWrap w:val="0"/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 xml:space="preserve">    3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10</w:t>
            </w:r>
            <w:r w:rsidR="00F82EC0">
              <w:rPr>
                <w:rFonts w:eastAsia="標楷體" w:hAnsi="標楷體"/>
                <w:color w:val="000000"/>
              </w:rPr>
              <w:t>8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373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2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6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righ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216</w:t>
            </w:r>
            <w:r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  <w:tr w:rsidR="00E52941" w:rsidRPr="00B87D11">
        <w:trPr>
          <w:cantSplit/>
          <w:trHeight w:val="373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AC54C0">
            <w:pPr>
              <w:snapToGrid w:val="0"/>
              <w:jc w:val="center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環境服務群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E5700C">
            <w:pPr>
              <w:snapToGrid w:val="0"/>
              <w:jc w:val="both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綜合職能科：</w:t>
            </w:r>
          </w:p>
          <w:p w:rsidR="00E52941" w:rsidRPr="0017205A" w:rsidRDefault="00E52941" w:rsidP="00E5700C">
            <w:pPr>
              <w:snapToGrid w:val="0"/>
              <w:jc w:val="both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/>
                <w:b/>
                <w:bCs/>
                <w:color w:val="FF0000"/>
              </w:rPr>
              <w:t>(</w:t>
            </w: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門市服務科、清潔服務科</w:t>
            </w:r>
            <w:r w:rsidRPr="0017205A">
              <w:rPr>
                <w:rFonts w:eastAsia="標楷體" w:hAnsi="標楷體"/>
                <w:b/>
                <w:bCs/>
                <w:color w:val="FF0000"/>
              </w:rPr>
              <w:t>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E5700C">
            <w:pPr>
              <w:snapToGrid w:val="0"/>
              <w:jc w:val="right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/>
                <w:b/>
                <w:bCs/>
                <w:color w:val="FF0000"/>
              </w:rPr>
              <w:t>6</w:t>
            </w: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941" w:rsidRPr="0017205A" w:rsidRDefault="00F82EC0" w:rsidP="00E5700C">
            <w:pPr>
              <w:snapToGrid w:val="0"/>
              <w:jc w:val="right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6</w:t>
            </w:r>
            <w:r w:rsidRPr="0017205A">
              <w:rPr>
                <w:rFonts w:eastAsia="標楷體" w:hAnsi="標楷體" w:cs="標楷體"/>
                <w:b/>
                <w:bCs/>
                <w:color w:val="FF0000"/>
              </w:rPr>
              <w:t>8</w:t>
            </w:r>
            <w:r w:rsidR="00E52941"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人</w:t>
            </w:r>
          </w:p>
        </w:tc>
      </w:tr>
      <w:tr w:rsidR="00E52941" w:rsidRPr="00B87D11">
        <w:trPr>
          <w:cantSplit/>
          <w:trHeight w:val="373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AC54C0">
            <w:pPr>
              <w:snapToGrid w:val="0"/>
              <w:jc w:val="center"/>
              <w:rPr>
                <w:rFonts w:eastAsia="標楷體" w:hAnsi="標楷體"/>
                <w:color w:val="FF0000"/>
              </w:rPr>
            </w:pPr>
            <w:r w:rsidRPr="0017205A">
              <w:rPr>
                <w:rFonts w:eastAsia="標楷體" w:hAnsi="標楷體" w:cs="標楷體" w:hint="eastAsia"/>
                <w:color w:val="FF0000"/>
              </w:rPr>
              <w:t>合計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E5700C">
            <w:pPr>
              <w:snapToGrid w:val="0"/>
              <w:jc w:val="right"/>
              <w:rPr>
                <w:rFonts w:eastAsia="標楷體" w:hAnsi="標楷體"/>
                <w:color w:val="FF0000"/>
              </w:rPr>
            </w:pPr>
          </w:p>
          <w:p w:rsidR="00E52941" w:rsidRPr="0017205A" w:rsidRDefault="00E52941" w:rsidP="00EF77F0">
            <w:pPr>
              <w:snapToGrid w:val="0"/>
              <w:ind w:right="120"/>
              <w:jc w:val="right"/>
              <w:rPr>
                <w:rFonts w:eastAsia="標楷體" w:hAnsi="標楷體"/>
                <w:color w:val="FF0000"/>
              </w:rPr>
            </w:pPr>
            <w:r w:rsidRPr="0017205A">
              <w:rPr>
                <w:rFonts w:eastAsia="標楷體" w:hAnsi="標楷體"/>
                <w:color w:val="FF0000"/>
              </w:rPr>
              <w:t>1</w:t>
            </w:r>
            <w:r w:rsidRPr="0017205A">
              <w:rPr>
                <w:rFonts w:eastAsia="標楷體" w:hAnsi="標楷體" w:cs="標楷體" w:hint="eastAsia"/>
                <w:color w:val="FF0000"/>
              </w:rPr>
              <w:t>科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E5700C">
            <w:pPr>
              <w:snapToGrid w:val="0"/>
              <w:jc w:val="right"/>
              <w:rPr>
                <w:rFonts w:eastAsia="標楷體" w:hAnsi="標楷體"/>
                <w:color w:val="FF0000"/>
              </w:rPr>
            </w:pPr>
            <w:r w:rsidRPr="0017205A">
              <w:rPr>
                <w:rFonts w:eastAsia="標楷體" w:hAnsi="標楷體"/>
                <w:color w:val="FF0000"/>
              </w:rPr>
              <w:t>6</w:t>
            </w:r>
            <w:r w:rsidRPr="0017205A">
              <w:rPr>
                <w:rFonts w:eastAsia="標楷體" w:hAnsi="標楷體" w:cs="標楷體" w:hint="eastAsia"/>
                <w:color w:val="FF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17205A" w:rsidRDefault="00F82EC0" w:rsidP="00E5700C">
            <w:pPr>
              <w:snapToGrid w:val="0"/>
              <w:jc w:val="right"/>
              <w:rPr>
                <w:rFonts w:eastAsia="標楷體" w:hAnsi="標楷體"/>
                <w:color w:val="FF0000"/>
              </w:rPr>
            </w:pPr>
            <w:r w:rsidRPr="0017205A">
              <w:rPr>
                <w:rFonts w:eastAsia="標楷體" w:hAnsi="標楷體" w:cs="標楷體" w:hint="eastAsia"/>
                <w:color w:val="FF0000"/>
              </w:rPr>
              <w:t>6</w:t>
            </w:r>
            <w:r w:rsidRPr="0017205A">
              <w:rPr>
                <w:rFonts w:eastAsia="標楷體" w:hAnsi="標楷體" w:cs="標楷體"/>
                <w:color w:val="FF0000"/>
              </w:rPr>
              <w:t>8</w:t>
            </w:r>
            <w:r w:rsidR="00E52941" w:rsidRPr="0017205A">
              <w:rPr>
                <w:rFonts w:eastAsia="標楷體" w:hAnsi="標楷體" w:cs="標楷體" w:hint="eastAsia"/>
                <w:color w:val="FF0000"/>
              </w:rPr>
              <w:t>人</w:t>
            </w:r>
          </w:p>
        </w:tc>
      </w:tr>
      <w:tr w:rsidR="00E52941" w:rsidRPr="00B87D11">
        <w:trPr>
          <w:cantSplit/>
          <w:trHeight w:val="373"/>
          <w:jc w:val="center"/>
        </w:trPr>
        <w:tc>
          <w:tcPr>
            <w:tcW w:w="21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AC54C0">
            <w:pPr>
              <w:snapToGrid w:val="0"/>
              <w:jc w:val="center"/>
              <w:rPr>
                <w:rFonts w:eastAsia="標楷體" w:hAnsi="標楷體"/>
                <w:color w:val="FF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A424A7">
            <w:pPr>
              <w:snapToGrid w:val="0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分散式資源班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17205A" w:rsidRDefault="00E52941" w:rsidP="00A424A7">
            <w:pPr>
              <w:wordWrap w:val="0"/>
              <w:snapToGrid w:val="0"/>
              <w:ind w:right="120"/>
              <w:jc w:val="right"/>
              <w:rPr>
                <w:rFonts w:eastAsia="標楷體" w:hAnsi="標楷體"/>
                <w:b/>
                <w:bCs/>
                <w:color w:val="FF0000"/>
              </w:rPr>
            </w:pPr>
            <w:r w:rsidRPr="0017205A">
              <w:rPr>
                <w:rFonts w:eastAsia="標楷體" w:hAnsi="標楷體"/>
                <w:b/>
                <w:bCs/>
                <w:color w:val="FF0000"/>
              </w:rPr>
              <w:t xml:space="preserve"> 1</w:t>
            </w:r>
            <w:r w:rsidRPr="0017205A">
              <w:rPr>
                <w:rFonts w:eastAsia="標楷體" w:hAnsi="標楷體" w:cs="標楷體" w:hint="eastAsia"/>
                <w:b/>
                <w:bCs/>
                <w:color w:val="FF0000"/>
              </w:rPr>
              <w:t>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17205A" w:rsidRDefault="00E52941" w:rsidP="00E5700C">
            <w:pPr>
              <w:snapToGrid w:val="0"/>
              <w:jc w:val="right"/>
              <w:rPr>
                <w:rFonts w:eastAsia="標楷體" w:hAnsi="標楷體"/>
                <w:b/>
                <w:bCs/>
                <w:color w:val="FF0000"/>
              </w:rPr>
            </w:pPr>
          </w:p>
        </w:tc>
      </w:tr>
      <w:tr w:rsidR="00E52941" w:rsidRPr="00B87D11">
        <w:trPr>
          <w:cantSplit/>
          <w:trHeight w:val="70"/>
          <w:jc w:val="center"/>
        </w:trPr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總計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7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/>
                <w:color w:val="000000"/>
              </w:rPr>
              <w:t>24</w:t>
            </w:r>
            <w:r w:rsidRPr="00B87D11">
              <w:rPr>
                <w:rFonts w:eastAsia="標楷體" w:hAnsi="標楷體" w:cs="標楷體" w:hint="eastAsia"/>
                <w:color w:val="000000"/>
              </w:rPr>
              <w:t>班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941" w:rsidRPr="00B87D11" w:rsidRDefault="00F82EC0" w:rsidP="007B39A6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724</w:t>
            </w:r>
            <w:r w:rsidR="00E52941" w:rsidRPr="00B87D11">
              <w:rPr>
                <w:rFonts w:eastAsia="標楷體" w:hAnsi="標楷體" w:cs="標楷體" w:hint="eastAsia"/>
                <w:color w:val="000000"/>
              </w:rPr>
              <w:t>人</w:t>
            </w:r>
          </w:p>
        </w:tc>
      </w:tr>
    </w:tbl>
    <w:p w:rsidR="00E52941" w:rsidRPr="00B87D11" w:rsidRDefault="00E52941" w:rsidP="00E52941">
      <w:pPr>
        <w:snapToGrid w:val="0"/>
        <w:spacing w:line="360" w:lineRule="auto"/>
        <w:ind w:firstLineChars="200" w:firstLine="480"/>
        <w:rPr>
          <w:rFonts w:eastAsia="標楷體" w:hAnsi="標楷體"/>
          <w:color w:val="000000"/>
        </w:rPr>
      </w:pPr>
    </w:p>
    <w:p w:rsidR="00E52941" w:rsidRPr="00B87D11" w:rsidRDefault="00E52941" w:rsidP="00D22366">
      <w:pPr>
        <w:pStyle w:val="a8"/>
        <w:ind w:leftChars="140" w:left="480" w:hangingChars="60" w:hanging="144"/>
        <w:rPr>
          <w:rFonts w:cs="Times New Roman"/>
          <w:b/>
          <w:bCs/>
          <w:color w:val="000000"/>
          <w:sz w:val="28"/>
          <w:szCs w:val="28"/>
        </w:rPr>
      </w:pPr>
      <w:r w:rsidRPr="00B87D11">
        <w:rPr>
          <w:rFonts w:cs="Times New Roman"/>
          <w:color w:val="000000"/>
        </w:rPr>
        <w:br w:type="page"/>
      </w:r>
      <w:bookmarkStart w:id="8" w:name="_Toc212798465"/>
      <w:r w:rsidRPr="00B87D11">
        <w:rPr>
          <w:rFonts w:hint="eastAsia"/>
          <w:b/>
          <w:bCs/>
          <w:color w:val="000000"/>
          <w:sz w:val="28"/>
          <w:szCs w:val="28"/>
        </w:rPr>
        <w:lastRenderedPageBreak/>
        <w:t>二、學校背景分析</w:t>
      </w:r>
      <w:bookmarkEnd w:id="8"/>
    </w:p>
    <w:p w:rsidR="00E52941" w:rsidRPr="00B87D11" w:rsidRDefault="00E52941" w:rsidP="007B39A6">
      <w:pPr>
        <w:tabs>
          <w:tab w:val="right" w:leader="dot" w:pos="9360"/>
        </w:tabs>
        <w:spacing w:line="360" w:lineRule="auto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表</w:t>
      </w:r>
      <w:r w:rsidRPr="00B87D11">
        <w:rPr>
          <w:rFonts w:ascii="標楷體" w:eastAsia="標楷體" w:hAnsi="標楷體" w:cs="標楷體"/>
          <w:color w:val="000000"/>
        </w:rPr>
        <w:t>1-2-1</w:t>
      </w:r>
      <w:r w:rsidRPr="00B87D11">
        <w:rPr>
          <w:rFonts w:ascii="標楷體" w:eastAsia="標楷體" w:hAnsi="標楷體" w:cs="標楷體" w:hint="eastAsia"/>
          <w:color w:val="000000"/>
        </w:rPr>
        <w:t>國立二林高級工商職業學校內部因素分析表</w:t>
      </w: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1994"/>
        <w:gridCol w:w="3429"/>
        <w:gridCol w:w="3780"/>
      </w:tblGrid>
      <w:tr w:rsidR="00E52941" w:rsidRPr="00B87D11">
        <w:trPr>
          <w:cantSplit/>
          <w:trHeight w:val="327"/>
          <w:tblHeader/>
          <w:jc w:val="center"/>
        </w:trPr>
        <w:tc>
          <w:tcPr>
            <w:tcW w:w="1409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分析因素</w:t>
            </w:r>
          </w:p>
        </w:tc>
        <w:tc>
          <w:tcPr>
            <w:tcW w:w="170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優勢</w:t>
            </w:r>
          </w:p>
          <w:p w:rsidR="00E52941" w:rsidRPr="00B87D11" w:rsidRDefault="00E52941" w:rsidP="007B39A6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對達成目標有利的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)</w:t>
            </w:r>
          </w:p>
        </w:tc>
        <w:tc>
          <w:tcPr>
            <w:tcW w:w="188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劣勢</w:t>
            </w:r>
          </w:p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 xml:space="preserve"> (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對達成目標有害的</w:t>
            </w:r>
            <w:r w:rsidRPr="00B87D11">
              <w:rPr>
                <w:rFonts w:eastAsia="標楷體" w:hAnsi="標楷體"/>
                <w:b/>
                <w:bCs/>
                <w:color w:val="000000"/>
              </w:rPr>
              <w:t>)</w:t>
            </w:r>
          </w:p>
        </w:tc>
      </w:tr>
      <w:tr w:rsidR="00E52941" w:rsidRPr="00B87D11">
        <w:trPr>
          <w:cantSplit/>
          <w:trHeight w:hRule="exact" w:val="1413"/>
          <w:jc w:val="center"/>
        </w:trPr>
        <w:tc>
          <w:tcPr>
            <w:tcW w:w="416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內部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組織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)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因素</w:t>
            </w:r>
          </w:p>
        </w:tc>
        <w:tc>
          <w:tcPr>
            <w:tcW w:w="9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學校規模</w:t>
            </w: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學校學制有高職、綜合高中、體育班、</w:t>
            </w:r>
            <w:r w:rsidRPr="00B96676">
              <w:rPr>
                <w:rFonts w:eastAsia="標楷體" w:cs="標楷體" w:hint="eastAsia"/>
                <w:b/>
                <w:bCs/>
                <w:color w:val="FF0000"/>
              </w:rPr>
              <w:t>職能班</w:t>
            </w:r>
            <w:r w:rsidRPr="00B87D11">
              <w:rPr>
                <w:rFonts w:eastAsia="標楷體" w:cs="標楷體" w:hint="eastAsia"/>
                <w:color w:val="000000"/>
              </w:rPr>
              <w:t>，提供學生多元選擇。</w:t>
            </w:r>
          </w:p>
        </w:tc>
        <w:tc>
          <w:tcPr>
            <w:tcW w:w="18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adjustRightInd w:val="0"/>
              <w:snapToGrid w:val="0"/>
              <w:ind w:left="221" w:hangingChars="92" w:hanging="221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學生人數較少，學制多，學校建設經費不易集中，不利規劃。</w:t>
            </w:r>
          </w:p>
          <w:p w:rsidR="00E52941" w:rsidRPr="00B87D11" w:rsidRDefault="00E52941" w:rsidP="00E52941">
            <w:pPr>
              <w:ind w:leftChars="-5" w:left="264" w:hangingChars="115" w:hanging="276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師資員額受管制，難以因應學程需要做適性選修。</w:t>
            </w:r>
          </w:p>
        </w:tc>
      </w:tr>
      <w:tr w:rsidR="00E52941" w:rsidRPr="00B87D11">
        <w:trPr>
          <w:cantSplit/>
          <w:trHeight w:hRule="exact" w:val="1129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tabs>
                <w:tab w:val="right" w:pos="192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校舍空間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校地廣闊，校園綠化美化成效良好。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學校歷史久，從農校多次改制，校舍為不同年代設計，欠缺未來考量，不易滿足現代教學需要。</w:t>
            </w:r>
          </w:p>
        </w:tc>
      </w:tr>
      <w:tr w:rsidR="00E52941" w:rsidRPr="00B87D11">
        <w:trPr>
          <w:cantSplit/>
          <w:trHeight w:hRule="exact" w:val="1840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師資結構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教師素質整齊，平均年齡低，教學熱誠高。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ind w:left="120" w:hangingChars="50" w:hanging="120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教師員額少，外地老師多，學制多，教師分擔之工作重。</w:t>
            </w:r>
          </w:p>
          <w:p w:rsidR="00E52941" w:rsidRPr="00B96676" w:rsidRDefault="00E52941" w:rsidP="00E52941">
            <w:pPr>
              <w:ind w:left="360" w:hangingChars="150" w:hanging="36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B96676">
              <w:rPr>
                <w:rFonts w:ascii="標楷體" w:eastAsia="標楷體" w:hAnsi="標楷體" w:cs="標楷體"/>
                <w:b/>
                <w:bCs/>
                <w:color w:val="FF0000"/>
              </w:rPr>
              <w:t>2.</w:t>
            </w:r>
            <w:r w:rsidRPr="00B96676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目前綜職科有</w:t>
            </w:r>
            <w:r w:rsidRPr="00B96676">
              <w:rPr>
                <w:rFonts w:ascii="標楷體" w:eastAsia="標楷體" w:hAnsi="標楷體" w:cs="標楷體"/>
                <w:b/>
                <w:bCs/>
                <w:color w:val="FF0000"/>
              </w:rPr>
              <w:t>6</w:t>
            </w:r>
            <w:r w:rsidRPr="00B96676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班，資源班</w:t>
            </w:r>
            <w:r w:rsidRPr="00B96676">
              <w:rPr>
                <w:rFonts w:ascii="標楷體" w:eastAsia="標楷體" w:hAnsi="標楷體" w:cs="標楷體"/>
                <w:b/>
                <w:bCs/>
                <w:color w:val="FF0000"/>
              </w:rPr>
              <w:t>1</w:t>
            </w:r>
            <w:r w:rsidRPr="00B96676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班，特教正式教師僅</w:t>
            </w:r>
            <w:r w:rsidRPr="00B96676">
              <w:rPr>
                <w:rFonts w:ascii="標楷體" w:eastAsia="標楷體" w:hAnsi="標楷體" w:cs="標楷體"/>
                <w:b/>
                <w:bCs/>
                <w:color w:val="FF0000"/>
              </w:rPr>
              <w:t>11</w:t>
            </w:r>
            <w:r w:rsidRPr="00B96676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位，代理教師</w:t>
            </w:r>
            <w:r w:rsidRPr="00B96676">
              <w:rPr>
                <w:rFonts w:ascii="標楷體" w:eastAsia="標楷體" w:hAnsi="標楷體" w:cs="標楷體"/>
                <w:b/>
                <w:bCs/>
                <w:color w:val="FF0000"/>
              </w:rPr>
              <w:t>1</w:t>
            </w:r>
            <w:r w:rsidRPr="00B96676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位，師資人力較為不足。</w:t>
            </w:r>
          </w:p>
        </w:tc>
      </w:tr>
      <w:tr w:rsidR="00E52941" w:rsidRPr="00B87D11">
        <w:trPr>
          <w:cantSplit/>
          <w:trHeight w:hRule="exact" w:val="846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行政人員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善良和藹，願意付出。肯學習有熱忱。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編制不足，職員的專業認真度需加強；教師業務量繁重，流動率高。</w:t>
            </w:r>
          </w:p>
        </w:tc>
      </w:tr>
      <w:tr w:rsidR="00E52941" w:rsidRPr="00B87D11">
        <w:trPr>
          <w:cantSplit/>
          <w:trHeight w:hRule="exact" w:val="6514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學生素質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各科皆有技能檢定，提供學生獲得立竿見影成就感的機會。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四技二專升學管道暢通，提供學生進修機會。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3.</w:t>
            </w:r>
            <w:r w:rsidRPr="00B87D11">
              <w:rPr>
                <w:rFonts w:eastAsia="標楷體" w:cs="標楷體" w:hint="eastAsia"/>
                <w:color w:val="000000"/>
              </w:rPr>
              <w:t>學校本位，提供學生多元學習機會。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4.</w:t>
            </w:r>
            <w:r w:rsidRPr="00B87D11">
              <w:rPr>
                <w:rFonts w:eastAsia="標楷體" w:cs="標楷體" w:hint="eastAsia"/>
                <w:color w:val="000000"/>
              </w:rPr>
              <w:t>業界對基層人才的需求甚殷。</w:t>
            </w:r>
          </w:p>
          <w:p w:rsidR="00E52941" w:rsidRPr="00792B92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b/>
                <w:bCs/>
                <w:color w:val="FF0000"/>
              </w:rPr>
            </w:pPr>
            <w:r w:rsidRPr="00792B92">
              <w:rPr>
                <w:rFonts w:eastAsia="標楷體"/>
                <w:b/>
                <w:bCs/>
                <w:color w:val="FF0000"/>
              </w:rPr>
              <w:t>5.</w:t>
            </w:r>
            <w:r w:rsidRPr="00792B92">
              <w:rPr>
                <w:rFonts w:eastAsia="標楷體" w:cs="標楷體" w:hint="eastAsia"/>
                <w:b/>
                <w:bCs/>
                <w:color w:val="FF0000"/>
              </w:rPr>
              <w:t>綜合職能科學生參與烘焙丙</w:t>
            </w:r>
            <w:r>
              <w:rPr>
                <w:rFonts w:eastAsia="標楷體"/>
                <w:b/>
                <w:bCs/>
                <w:color w:val="FF0000"/>
              </w:rPr>
              <w:t>t</w:t>
            </w:r>
            <w:r>
              <w:rPr>
                <w:rFonts w:eastAsia="標楷體" w:cs="標楷體" w:hint="eastAsia"/>
                <w:b/>
                <w:bCs/>
                <w:color w:val="FF0000"/>
              </w:rPr>
              <w:t>級</w:t>
            </w:r>
            <w:r w:rsidRPr="00792B92">
              <w:rPr>
                <w:rFonts w:eastAsia="標楷體" w:cs="標楷體" w:hint="eastAsia"/>
                <w:b/>
                <w:bCs/>
                <w:color w:val="FF0000"/>
              </w:rPr>
              <w:t>檢定及高三機車駕照考試服務。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學生自信心普遍不足，學習成就較低，教學成效不易呈現。</w:t>
            </w:r>
          </w:p>
          <w:p w:rsidR="00E52941" w:rsidRPr="00B87D11" w:rsidRDefault="00E52941" w:rsidP="007B39A6">
            <w:pPr>
              <w:ind w:left="240" w:hanging="240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單親、隔代教養家庭比例偏高。</w:t>
            </w:r>
          </w:p>
          <w:p w:rsidR="00E52941" w:rsidRPr="00B87D11" w:rsidRDefault="00E52941" w:rsidP="00E52941">
            <w:pPr>
              <w:ind w:left="163" w:hangingChars="68" w:hanging="163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3.</w:t>
            </w:r>
            <w:r w:rsidRPr="00B87D11">
              <w:rPr>
                <w:rFonts w:eastAsia="標楷體" w:cs="標楷體" w:hint="eastAsia"/>
                <w:color w:val="000000"/>
              </w:rPr>
              <w:t>數理程度差，學習意願普遍低落。</w:t>
            </w:r>
          </w:p>
          <w:p w:rsidR="00E52941" w:rsidRPr="00B87D11" w:rsidRDefault="00E52941" w:rsidP="00E52941">
            <w:pPr>
              <w:ind w:left="163" w:hangingChars="68" w:hanging="163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E52941" w:rsidRPr="00B87D11">
        <w:trPr>
          <w:cantSplit/>
          <w:trHeight w:hRule="exact" w:val="3091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E52941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家長參與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家長會對學校信任度、支持度高。</w:t>
            </w:r>
          </w:p>
          <w:p w:rsidR="00E52941" w:rsidRPr="00B87D11" w:rsidRDefault="00E52941" w:rsidP="00E52941">
            <w:pPr>
              <w:ind w:left="120" w:hangingChars="50" w:hanging="120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家長單純，較少過度干涉學校校務。</w:t>
            </w:r>
          </w:p>
          <w:p w:rsidR="00E52941" w:rsidRPr="00B87D11" w:rsidRDefault="00E52941" w:rsidP="00E52941">
            <w:pPr>
              <w:ind w:left="120" w:hangingChars="50" w:hanging="12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學生大多來自經濟弱勢的環境，對於學校參與度低。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綜合職能科學生來源大都來自二林附近四鄉鎮，部份學生家庭背景較為弱勢，為了生活打拼較少關注孩子的學習狀況，也較少出席各項會議。另外中低收入戶及低收入戶約佔全科的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成。</w:t>
            </w:r>
          </w:p>
        </w:tc>
      </w:tr>
      <w:tr w:rsidR="00E52941" w:rsidRPr="00B87D11">
        <w:trPr>
          <w:cantSplit/>
          <w:trHeight w:hRule="exact" w:val="1561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E52941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校友支援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spacing w:line="240" w:lineRule="atLeast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建校</w:t>
            </w:r>
            <w:r w:rsidRPr="00B87D11">
              <w:rPr>
                <w:rFonts w:eastAsia="標楷體"/>
                <w:color w:val="000000"/>
              </w:rPr>
              <w:t>70</w:t>
            </w:r>
            <w:r w:rsidRPr="00B87D11">
              <w:rPr>
                <w:rFonts w:eastAsia="標楷體" w:cs="標楷體" w:hint="eastAsia"/>
                <w:color w:val="000000"/>
              </w:rPr>
              <w:t>週年，校友遍佈全國各地，招募加入校友會永久會員，支援協助校務發展。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校友遍佈各地，招募不易。</w:t>
            </w:r>
          </w:p>
        </w:tc>
      </w:tr>
      <w:tr w:rsidR="00E52941" w:rsidRPr="00B87D11">
        <w:trPr>
          <w:cantSplit/>
          <w:trHeight w:hRule="exact" w:val="1074"/>
          <w:jc w:val="center"/>
        </w:trPr>
        <w:tc>
          <w:tcPr>
            <w:tcW w:w="416" w:type="pct"/>
            <w:vMerge/>
            <w:tcBorders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E52941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行政人員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善良和藹，願意付出。肯學習有熱忱。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tabs>
                <w:tab w:val="left" w:pos="1035"/>
              </w:tabs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編制不足，職員的專業認真度需加強；教師業務量繁重，流動率高。</w:t>
            </w:r>
          </w:p>
        </w:tc>
      </w:tr>
      <w:tr w:rsidR="00E52941" w:rsidRPr="00B87D11">
        <w:trPr>
          <w:cantSplit/>
          <w:trHeight w:hRule="exact" w:val="13013"/>
          <w:jc w:val="center"/>
        </w:trPr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E52941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學校特色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ind w:rightChars="36" w:right="86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注重品德陶冶，態度決定一切，培養同學認真踏實的敬業態度，謙和有禮的精神。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培養學生有帶著走的能力，提倡英文檢定，舉行各項競賽，辦理英語夏令營，藉與外籍教師的接觸，打開同學畏縮的心理，提升學生學習外語的興趣，為未來走入全世界做準備。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3.</w:t>
            </w:r>
            <w:r w:rsidRPr="00B87D11">
              <w:rPr>
                <w:rFonts w:eastAsia="標楷體" w:cs="標楷體" w:hint="eastAsia"/>
                <w:color w:val="000000"/>
              </w:rPr>
              <w:t>重視學生專業技能，提升證照水準：充實實習設備以增強教學效果，訂定獎勵辦法鼓勵同學取得技能證照。並藉與友校的觀摩競賽，增強同學信心，提高技能水準。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4.</w:t>
            </w:r>
            <w:r w:rsidRPr="00B87D11">
              <w:rPr>
                <w:rFonts w:eastAsia="標楷體" w:cs="標楷體" w:hint="eastAsia"/>
                <w:color w:val="000000"/>
              </w:rPr>
              <w:t>擴大與大學技院的合作，辦理學生體驗營隊與教師專業研習互訪，增強對潮流趨勢，學術走向的瞭解，作為教學與學習的藉鑑，提昇師生整體專業素養。</w:t>
            </w:r>
          </w:p>
          <w:p w:rsidR="00E52941" w:rsidRPr="00B87D11" w:rsidRDefault="00E52941" w:rsidP="00E52941">
            <w:pPr>
              <w:adjustRightInd w:val="0"/>
              <w:ind w:left="120" w:rightChars="36" w:right="86" w:hangingChars="50" w:hanging="120"/>
              <w:jc w:val="both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5.</w:t>
            </w:r>
            <w:r w:rsidRPr="00B87D11">
              <w:rPr>
                <w:rFonts w:eastAsia="標楷體" w:cs="標楷體" w:hint="eastAsia"/>
                <w:b/>
                <w:bCs/>
                <w:color w:val="000000"/>
              </w:rPr>
              <w:t>充份運用學校資源，綜合職能科結合建築科開設「家具木工」課程，結合機械科開設「單車修護」課程。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彰化縣工商類職業學校同質性高，再加本校屬偏遠地區，急需發展本校特色，以建立其獨特性，否則面臨生存問題。</w:t>
            </w:r>
          </w:p>
          <w:p w:rsidR="00E52941" w:rsidRPr="00B87D11" w:rsidRDefault="00E52941" w:rsidP="007B39A6">
            <w:pPr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二林監獄急需支援分校及技訓班師資，鄰近國中期待辦理更多班別國中技藝教育班，並期待夜間上課實用技能能移至日校上課，以解決學生上學交通問題，但教師員額不夠，導致較難兩全符合社區需求。</w:t>
            </w:r>
          </w:p>
          <w:p w:rsidR="00E52941" w:rsidRPr="00B87D11" w:rsidRDefault="00E52941" w:rsidP="00E52941">
            <w:pPr>
              <w:ind w:leftChars="3" w:left="137" w:hangingChars="54" w:hanging="13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3.</w:t>
            </w:r>
            <w:r w:rsidRPr="00B87D11">
              <w:rPr>
                <w:rFonts w:eastAsia="標楷體" w:cs="標楷體" w:hint="eastAsia"/>
                <w:color w:val="000000"/>
              </w:rPr>
              <w:t>本校部分班級辦理綜合高中，導致目前單科單班，每位老師任教多門課程，需花費較多時間準備課程，很難專業化，影響教學品質及成效。</w:t>
            </w:r>
          </w:p>
        </w:tc>
      </w:tr>
    </w:tbl>
    <w:p w:rsidR="00E52941" w:rsidRPr="00B87D11" w:rsidRDefault="00E52941" w:rsidP="00E52941">
      <w:pPr>
        <w:ind w:left="1680" w:hangingChars="700" w:hanging="168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="1680" w:hangingChars="700" w:hanging="1680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lastRenderedPageBreak/>
        <w:t>表</w:t>
      </w:r>
      <w:r w:rsidRPr="00B87D11">
        <w:rPr>
          <w:rFonts w:ascii="標楷體" w:eastAsia="標楷體" w:hAnsi="標楷體" w:cs="標楷體"/>
          <w:color w:val="000000"/>
        </w:rPr>
        <w:t>1-2-2</w:t>
      </w:r>
      <w:r w:rsidRPr="00B87D11">
        <w:rPr>
          <w:rFonts w:ascii="標楷體" w:eastAsia="標楷體" w:hAnsi="標楷體" w:cs="標楷體" w:hint="eastAsia"/>
          <w:color w:val="000000"/>
        </w:rPr>
        <w:t>國立二林高級工商職業學校外部因素分析表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2403"/>
        <w:gridCol w:w="3039"/>
        <w:gridCol w:w="3039"/>
      </w:tblGrid>
      <w:tr w:rsidR="00E52941" w:rsidRPr="00B87D11">
        <w:trPr>
          <w:cantSplit/>
          <w:trHeight w:val="327"/>
          <w:tblHeader/>
          <w:jc w:val="center"/>
        </w:trPr>
        <w:tc>
          <w:tcPr>
            <w:tcW w:w="1724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分析因素</w:t>
            </w:r>
          </w:p>
        </w:tc>
        <w:tc>
          <w:tcPr>
            <w:tcW w:w="163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機會</w:t>
            </w:r>
          </w:p>
          <w:p w:rsidR="00E52941" w:rsidRPr="00B87D11" w:rsidRDefault="00E52941" w:rsidP="007B39A6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(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對達成目標有利的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)</w:t>
            </w:r>
          </w:p>
        </w:tc>
        <w:tc>
          <w:tcPr>
            <w:tcW w:w="16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威脅</w:t>
            </w:r>
          </w:p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 xml:space="preserve"> (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對達成目標有害的</w:t>
            </w:r>
            <w:r w:rsidRPr="00B87D11">
              <w:rPr>
                <w:rFonts w:eastAsia="標楷體" w:hAnsi="標楷體"/>
                <w:b/>
                <w:bCs/>
                <w:color w:val="000000"/>
              </w:rPr>
              <w:t>)</w:t>
            </w:r>
          </w:p>
        </w:tc>
      </w:tr>
      <w:tr w:rsidR="00E52941" w:rsidRPr="00B87D11">
        <w:trPr>
          <w:cantSplit/>
          <w:trHeight w:hRule="exact" w:val="143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E52941" w:rsidRPr="00B87D11" w:rsidRDefault="00E52941" w:rsidP="007B39A6">
            <w:pPr>
              <w:spacing w:before="100" w:beforeAutospacing="1" w:after="100" w:afterAutospacing="1" w:line="2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外部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環境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)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因素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地理交通</w:t>
            </w:r>
          </w:p>
        </w:tc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E52941">
            <w:pPr>
              <w:adjustRightInd w:val="0"/>
              <w:snapToGrid w:val="0"/>
              <w:ind w:left="120" w:hangingChars="50" w:hanging="12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本區學子可以就近入學，減少通車勞頓及成本。</w:t>
            </w:r>
          </w:p>
          <w:p w:rsidR="00E52941" w:rsidRPr="00B87D11" w:rsidRDefault="00E52941" w:rsidP="00E52941">
            <w:pPr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中科四期設立，交通及公共建設可能獲得改善。</w:t>
            </w:r>
          </w:p>
        </w:tc>
        <w:tc>
          <w:tcPr>
            <w:tcW w:w="1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ind w:leftChars="-5" w:left="5" w:hangingChars="7" w:hanging="17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因地處鄉下，少子化影響。未來外地學生可能會減少。</w:t>
            </w:r>
          </w:p>
        </w:tc>
      </w:tr>
      <w:tr w:rsidR="00E52941" w:rsidRPr="00B87D11">
        <w:trPr>
          <w:cantSplit/>
          <w:trHeight w:hRule="exact" w:val="3210"/>
          <w:jc w:val="center"/>
        </w:trPr>
        <w:tc>
          <w:tcPr>
            <w:tcW w:w="429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52941" w:rsidRPr="00B87D11" w:rsidRDefault="00E52941" w:rsidP="007B39A6">
            <w:pPr>
              <w:tabs>
                <w:tab w:val="left" w:pos="180"/>
                <w:tab w:val="left" w:pos="480"/>
              </w:tabs>
              <w:spacing w:before="100" w:beforeAutospacing="1" w:after="100" w:afterAutospacing="1"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tabs>
                <w:tab w:val="right" w:pos="192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區域就學人口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鄰近四鄉鎮唯一一所高職，可利用綜高職業學程及職業類科吸引學生就近入學。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ind w:leftChars="25" w:left="6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1.</w:t>
            </w:r>
            <w:r w:rsidRPr="00B87D11">
              <w:rPr>
                <w:rFonts w:eastAsia="標楷體" w:cs="標楷體" w:hint="eastAsia"/>
                <w:color w:val="000000"/>
              </w:rPr>
              <w:t>人口外流，學生人數逐漸</w:t>
            </w:r>
          </w:p>
          <w:p w:rsidR="00E52941" w:rsidRPr="00B87D11" w:rsidRDefault="00E52941" w:rsidP="00E52941">
            <w:pPr>
              <w:ind w:leftChars="25" w:left="60" w:firstLine="24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減少。</w:t>
            </w:r>
          </w:p>
          <w:p w:rsidR="00E52941" w:rsidRPr="00B87D11" w:rsidRDefault="00E52941" w:rsidP="00E52941">
            <w:pPr>
              <w:ind w:leftChars="2" w:left="5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2.</w:t>
            </w:r>
            <w:r w:rsidRPr="00B87D11">
              <w:rPr>
                <w:rFonts w:eastAsia="標楷體" w:cs="標楷體" w:hint="eastAsia"/>
                <w:color w:val="000000"/>
              </w:rPr>
              <w:t>近年來，社會結構改變，</w:t>
            </w:r>
          </w:p>
          <w:p w:rsidR="00E52941" w:rsidRPr="00B87D11" w:rsidRDefault="00E52941" w:rsidP="00E52941">
            <w:pPr>
              <w:ind w:leftChars="100" w:left="24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出生率降低及選擇就讀高職人口少，導致招生不易。</w:t>
            </w:r>
          </w:p>
          <w:p w:rsidR="00E52941" w:rsidRPr="00B87D11" w:rsidRDefault="00E52941" w:rsidP="00E52941">
            <w:pPr>
              <w:ind w:leftChars="-5" w:left="5" w:hangingChars="7" w:hanging="17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3.</w:t>
            </w:r>
            <w:r w:rsidRPr="00B87D11">
              <w:rPr>
                <w:rFonts w:eastAsia="標楷體" w:cs="標楷體" w:hint="eastAsia"/>
                <w:color w:val="000000"/>
              </w:rPr>
              <w:t>鄰近二林國中及成功國中</w:t>
            </w:r>
          </w:p>
          <w:p w:rsidR="00E52941" w:rsidRPr="00B87D11" w:rsidRDefault="00E52941" w:rsidP="00E52941">
            <w:pPr>
              <w:ind w:leftChars="95" w:left="228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成立完全中學，分割區域就學學生。</w:t>
            </w:r>
          </w:p>
        </w:tc>
      </w:tr>
      <w:tr w:rsidR="00E52941" w:rsidRPr="00B87D11">
        <w:trPr>
          <w:cantSplit/>
          <w:trHeight w:hRule="exact" w:val="1073"/>
          <w:jc w:val="center"/>
        </w:trPr>
        <w:tc>
          <w:tcPr>
            <w:tcW w:w="429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52941" w:rsidRPr="00B87D11" w:rsidRDefault="00E52941" w:rsidP="007B39A6">
            <w:pPr>
              <w:tabs>
                <w:tab w:val="left" w:pos="180"/>
                <w:tab w:val="left" w:pos="480"/>
              </w:tabs>
              <w:spacing w:before="100" w:beforeAutospacing="1" w:after="100" w:afterAutospacing="1"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社區參與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利用本校設備與鄰近社區建立社區大學，提供社區民眾運動場地。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E52941">
            <w:pPr>
              <w:ind w:leftChars="-5" w:left="5" w:hangingChars="7" w:hanging="17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偏遠地區，又加上景氣低靡，社區團體對學校公益活動漸趨失去互動。</w:t>
            </w:r>
          </w:p>
        </w:tc>
      </w:tr>
      <w:tr w:rsidR="00E52941" w:rsidRPr="00B87D11">
        <w:trPr>
          <w:cantSplit/>
          <w:trHeight w:hRule="exact" w:val="3375"/>
          <w:jc w:val="center"/>
        </w:trPr>
        <w:tc>
          <w:tcPr>
            <w:tcW w:w="429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52941" w:rsidRPr="00B87D11" w:rsidRDefault="00E52941" w:rsidP="007B39A6">
            <w:pPr>
              <w:tabs>
                <w:tab w:val="left" w:pos="180"/>
                <w:tab w:val="left" w:pos="480"/>
              </w:tabs>
              <w:spacing w:before="100" w:beforeAutospacing="1" w:after="100" w:afterAutospacing="1"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地方資源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配合本地以農業、觀光立縣宗旨，擬發展以農產品與商業活動相關連的產品銷售課程規劃，以因應彰化未來的發展需求。</w:t>
            </w:r>
          </w:p>
          <w:p w:rsidR="00E52941" w:rsidRPr="00B87D11" w:rsidRDefault="00E52941" w:rsidP="004E03BE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綜合職能科學生在二林地區的實習合作廠商達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家以上。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本校地處彰化偏遠地帶，居民社經地位較低，社區資源不足，經費短絀，學校難獲得有利的發展資源。</w:t>
            </w:r>
          </w:p>
        </w:tc>
      </w:tr>
      <w:tr w:rsidR="00E52941" w:rsidRPr="00B87D11">
        <w:trPr>
          <w:cantSplit/>
          <w:trHeight w:hRule="exact" w:val="1060"/>
          <w:jc w:val="center"/>
        </w:trPr>
        <w:tc>
          <w:tcPr>
            <w:tcW w:w="429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E52941" w:rsidRPr="00B87D11" w:rsidRDefault="00E52941" w:rsidP="007B39A6">
            <w:pPr>
              <w:tabs>
                <w:tab w:val="left" w:pos="180"/>
                <w:tab w:val="left" w:pos="480"/>
              </w:tabs>
              <w:spacing w:before="100" w:beforeAutospacing="1" w:after="100" w:afterAutospacing="1"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52941" w:rsidRPr="00B87D11" w:rsidRDefault="00E52941" w:rsidP="007B39A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區域產企業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E52941" w:rsidRPr="00B87D11" w:rsidRDefault="00E52941" w:rsidP="007B39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中科四期設立，將改善工作機會與新工作的內容。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傳統產業外移嚴重，新設之科學園區因金融海嘯延後規劃。</w:t>
            </w:r>
          </w:p>
        </w:tc>
      </w:tr>
    </w:tbl>
    <w:p w:rsidR="00E52941" w:rsidRPr="00B87D11" w:rsidRDefault="00E52941" w:rsidP="00E52941">
      <w:pPr>
        <w:ind w:leftChars="-150" w:left="-360"/>
        <w:rPr>
          <w:rFonts w:eastAsia="標楷體"/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pStyle w:val="a8"/>
        <w:ind w:leftChars="0" w:left="0"/>
        <w:rPr>
          <w:rFonts w:cs="Times New Roman"/>
          <w:b/>
          <w:bCs/>
          <w:color w:val="000000"/>
        </w:rPr>
      </w:pPr>
      <w:bookmarkStart w:id="9" w:name="_Toc212798466"/>
      <w:r w:rsidRPr="00B87D11">
        <w:rPr>
          <w:rFonts w:hint="eastAsia"/>
          <w:b/>
          <w:bCs/>
          <w:color w:val="000000"/>
          <w:sz w:val="28"/>
          <w:szCs w:val="28"/>
        </w:rPr>
        <w:lastRenderedPageBreak/>
        <w:t>三、學校發展願景與策略</w:t>
      </w:r>
      <w:bookmarkEnd w:id="9"/>
    </w:p>
    <w:p w:rsidR="00E52941" w:rsidRPr="00B87D11" w:rsidRDefault="00E52941" w:rsidP="007B39A6">
      <w:pPr>
        <w:spacing w:line="360" w:lineRule="auto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</w:t>
      </w:r>
      <w:r w:rsidRPr="00B87D11">
        <w:rPr>
          <w:rFonts w:ascii="標楷體" w:eastAsia="標楷體" w:hAnsi="標楷體" w:cs="標楷體" w:hint="eastAsia"/>
          <w:color w:val="000000"/>
        </w:rPr>
        <w:t>一</w:t>
      </w:r>
      <w:r w:rsidRPr="00B87D11">
        <w:rPr>
          <w:rFonts w:ascii="標楷體" w:eastAsia="標楷體" w:hAnsi="標楷體" w:cs="標楷體"/>
          <w:color w:val="000000"/>
        </w:rPr>
        <w:t>)</w:t>
      </w:r>
      <w:r w:rsidRPr="00B87D11">
        <w:rPr>
          <w:rFonts w:ascii="標楷體" w:eastAsia="標楷體" w:hAnsi="標楷體" w:cs="標楷體" w:hint="eastAsia"/>
          <w:color w:val="000000"/>
        </w:rPr>
        <w:t>學校發展願景</w:t>
      </w:r>
    </w:p>
    <w:p w:rsidR="00E52941" w:rsidRPr="00B87D11" w:rsidRDefault="00E52941" w:rsidP="00D22366">
      <w:pPr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本校前身創設於日據時代昭和十二年</w:t>
      </w:r>
      <w:r w:rsidRPr="00B87D11">
        <w:rPr>
          <w:rFonts w:ascii="標楷體" w:eastAsia="標楷體" w:hAnsi="標楷體" w:cs="標楷體"/>
          <w:color w:val="000000"/>
        </w:rPr>
        <w:t>(</w:t>
      </w:r>
      <w:r w:rsidRPr="00B87D11">
        <w:rPr>
          <w:rFonts w:ascii="標楷體" w:eastAsia="標楷體" w:hAnsi="標楷體" w:cs="標楷體" w:hint="eastAsia"/>
          <w:color w:val="000000"/>
        </w:rPr>
        <w:t>民國</w:t>
      </w:r>
      <w:r w:rsidRPr="00B87D11">
        <w:rPr>
          <w:rFonts w:ascii="標楷體" w:eastAsia="標楷體" w:hAnsi="標楷體" w:cs="標楷體"/>
          <w:color w:val="000000"/>
        </w:rPr>
        <w:t>26</w:t>
      </w:r>
      <w:r w:rsidRPr="00B87D11">
        <w:rPr>
          <w:rFonts w:ascii="標楷體" w:eastAsia="標楷體" w:hAnsi="標楷體" w:cs="標楷體" w:hint="eastAsia"/>
          <w:color w:val="000000"/>
        </w:rPr>
        <w:t>年，</w:t>
      </w:r>
      <w:r w:rsidRPr="00B87D11">
        <w:rPr>
          <w:rFonts w:ascii="標楷體" w:eastAsia="標楷體" w:hAnsi="標楷體" w:cs="標楷體"/>
          <w:color w:val="000000"/>
        </w:rPr>
        <w:t>1937)</w:t>
      </w:r>
      <w:r w:rsidRPr="00B87D11">
        <w:rPr>
          <w:rFonts w:ascii="標楷體" w:eastAsia="標楷體" w:hAnsi="標楷體" w:cs="標楷體" w:hint="eastAsia"/>
          <w:color w:val="000000"/>
        </w:rPr>
        <w:t>，至今已七十載，其間由日治而民國，由縣立而省立、國立，由興農國民學校而實踐農校、初農、高農、農工至今之高級工商職業學校，其間初農畢業人數</w:t>
      </w:r>
      <w:r w:rsidRPr="00B87D11">
        <w:rPr>
          <w:rFonts w:ascii="標楷體" w:eastAsia="標楷體" w:hAnsi="標楷體" w:cs="標楷體"/>
          <w:color w:val="000000"/>
        </w:rPr>
        <w:t>11107</w:t>
      </w:r>
      <w:r w:rsidRPr="00B87D11">
        <w:rPr>
          <w:rFonts w:ascii="標楷體" w:eastAsia="標楷體" w:hAnsi="標楷體" w:cs="標楷體" w:hint="eastAsia"/>
          <w:color w:val="000000"/>
        </w:rPr>
        <w:t>人，高農有</w:t>
      </w:r>
      <w:r w:rsidRPr="00B87D11">
        <w:rPr>
          <w:rFonts w:ascii="標楷體" w:eastAsia="標楷體" w:hAnsi="標楷體" w:cs="標楷體"/>
          <w:color w:val="000000"/>
        </w:rPr>
        <w:t>16202</w:t>
      </w:r>
      <w:r w:rsidRPr="00B87D11">
        <w:rPr>
          <w:rFonts w:ascii="標楷體" w:eastAsia="標楷體" w:hAnsi="標楷體" w:cs="標楷體" w:hint="eastAsia"/>
          <w:color w:val="000000"/>
        </w:rPr>
        <w:t>人。</w:t>
      </w:r>
    </w:p>
    <w:p w:rsidR="00E52941" w:rsidRPr="00B87D11" w:rsidRDefault="00AA2C5F" w:rsidP="00D22366">
      <w:pPr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AA2C5F">
        <w:rPr>
          <w:rFonts w:eastAsia="標楷體" w:hAnsi="標楷體"/>
        </w:rPr>
        <w:t>本校是一所歷史悠久育才濟濟的工商業學校，</w:t>
      </w:r>
      <w:r w:rsidRPr="00AA2C5F">
        <w:rPr>
          <w:rFonts w:eastAsia="標楷體" w:hint="eastAsia"/>
        </w:rPr>
        <w:t xml:space="preserve">106 </w:t>
      </w:r>
      <w:r w:rsidRPr="00AA2C5F">
        <w:rPr>
          <w:rFonts w:eastAsia="標楷體" w:hAnsi="標楷體"/>
          <w:spacing w:val="-2"/>
        </w:rPr>
        <w:t>學年度日校現有職業課程四群</w:t>
      </w:r>
      <w:r w:rsidRPr="00AA2C5F">
        <w:rPr>
          <w:rFonts w:eastAsia="標楷體"/>
          <w:spacing w:val="-2"/>
        </w:rPr>
        <w:t xml:space="preserve"> </w:t>
      </w:r>
      <w:r w:rsidRPr="00AA2C5F">
        <w:rPr>
          <w:rFonts w:eastAsia="標楷體" w:hint="eastAsia"/>
        </w:rPr>
        <w:t xml:space="preserve">6 </w:t>
      </w:r>
      <w:r w:rsidRPr="00AA2C5F">
        <w:rPr>
          <w:rFonts w:eastAsia="標楷體" w:hAnsi="標楷體"/>
          <w:spacing w:val="-20"/>
        </w:rPr>
        <w:t>科共</w:t>
      </w:r>
      <w:r w:rsidRPr="00AA2C5F">
        <w:rPr>
          <w:rFonts w:eastAsia="標楷體"/>
          <w:spacing w:val="-20"/>
        </w:rPr>
        <w:t xml:space="preserve"> </w:t>
      </w:r>
      <w:r w:rsidRPr="00AA2C5F">
        <w:rPr>
          <w:rFonts w:eastAsia="標楷體" w:hint="eastAsia"/>
        </w:rPr>
        <w:t>18</w:t>
      </w:r>
      <w:r w:rsidRPr="00AA2C5F">
        <w:rPr>
          <w:rFonts w:eastAsia="標楷體" w:hint="eastAsia"/>
          <w:spacing w:val="-61"/>
        </w:rPr>
        <w:t xml:space="preserve"> </w:t>
      </w:r>
      <w:r w:rsidRPr="00AA2C5F">
        <w:rPr>
          <w:rFonts w:eastAsia="標楷體" w:hAnsi="標楷體"/>
          <w:spacing w:val="-16"/>
        </w:rPr>
        <w:t>班，綜合高中共</w:t>
      </w:r>
      <w:r w:rsidRPr="00AA2C5F">
        <w:rPr>
          <w:rFonts w:eastAsia="標楷體"/>
          <w:spacing w:val="-16"/>
        </w:rPr>
        <w:t xml:space="preserve"> </w:t>
      </w:r>
      <w:r w:rsidRPr="00AA2C5F">
        <w:rPr>
          <w:rFonts w:eastAsia="標楷體" w:hint="eastAsia"/>
        </w:rPr>
        <w:t>12</w:t>
      </w:r>
      <w:r w:rsidRPr="00AA2C5F">
        <w:rPr>
          <w:rFonts w:eastAsia="標楷體" w:hint="eastAsia"/>
          <w:spacing w:val="-60"/>
        </w:rPr>
        <w:t xml:space="preserve"> </w:t>
      </w:r>
      <w:r w:rsidRPr="00AA2C5F">
        <w:rPr>
          <w:rFonts w:eastAsia="標楷體" w:hAnsi="標楷體"/>
          <w:spacing w:val="-18"/>
        </w:rPr>
        <w:t>班，體育班共</w:t>
      </w:r>
      <w:r w:rsidRPr="00AA2C5F">
        <w:rPr>
          <w:rFonts w:eastAsia="標楷體"/>
          <w:spacing w:val="-18"/>
        </w:rPr>
        <w:t xml:space="preserve"> </w:t>
      </w:r>
      <w:r w:rsidRPr="00AA2C5F">
        <w:rPr>
          <w:rFonts w:eastAsia="標楷體" w:hint="eastAsia"/>
        </w:rPr>
        <w:t>3</w:t>
      </w:r>
      <w:r w:rsidRPr="00AA2C5F">
        <w:rPr>
          <w:rFonts w:eastAsia="標楷體" w:hint="eastAsia"/>
          <w:spacing w:val="-60"/>
        </w:rPr>
        <w:t xml:space="preserve"> </w:t>
      </w:r>
      <w:r w:rsidRPr="00AA2C5F">
        <w:rPr>
          <w:rFonts w:eastAsia="標楷體" w:hAnsi="標楷體"/>
          <w:spacing w:val="-14"/>
        </w:rPr>
        <w:t>班，綜合職能班共</w:t>
      </w:r>
      <w:r w:rsidRPr="00AA2C5F">
        <w:rPr>
          <w:rFonts w:eastAsia="標楷體"/>
          <w:spacing w:val="-14"/>
        </w:rPr>
        <w:t xml:space="preserve"> </w:t>
      </w:r>
      <w:r w:rsidRPr="00AA2C5F">
        <w:rPr>
          <w:rFonts w:eastAsia="標楷體" w:hint="eastAsia"/>
        </w:rPr>
        <w:t>6</w:t>
      </w:r>
      <w:r w:rsidRPr="00AA2C5F">
        <w:rPr>
          <w:rFonts w:eastAsia="標楷體" w:hint="eastAsia"/>
          <w:spacing w:val="-60"/>
        </w:rPr>
        <w:t xml:space="preserve"> </w:t>
      </w:r>
      <w:r w:rsidRPr="00AA2C5F">
        <w:rPr>
          <w:rFonts w:eastAsia="標楷體" w:hAnsi="標楷體"/>
          <w:spacing w:val="-14"/>
        </w:rPr>
        <w:t>班，實用技能班共</w:t>
      </w:r>
      <w:r w:rsidRPr="00AA2C5F">
        <w:rPr>
          <w:rFonts w:eastAsia="標楷體"/>
          <w:spacing w:val="-14"/>
        </w:rPr>
        <w:t xml:space="preserve"> </w:t>
      </w:r>
      <w:r w:rsidRPr="00AA2C5F">
        <w:rPr>
          <w:rFonts w:eastAsia="標楷體" w:hint="eastAsia"/>
        </w:rPr>
        <w:t>4</w:t>
      </w:r>
      <w:r w:rsidRPr="00AA2C5F">
        <w:rPr>
          <w:rFonts w:eastAsia="標楷體" w:hint="eastAsia"/>
          <w:spacing w:val="-60"/>
        </w:rPr>
        <w:t xml:space="preserve"> </w:t>
      </w:r>
      <w:r w:rsidRPr="00AA2C5F">
        <w:rPr>
          <w:rFonts w:eastAsia="標楷體" w:hAnsi="標楷體"/>
        </w:rPr>
        <w:t>班，</w:t>
      </w:r>
      <w:r w:rsidRPr="00AA2C5F">
        <w:rPr>
          <w:rFonts w:eastAsia="標楷體"/>
        </w:rPr>
        <w:t xml:space="preserve"> </w:t>
      </w:r>
      <w:r w:rsidRPr="00AA2C5F">
        <w:rPr>
          <w:rFonts w:eastAsia="標楷體" w:hAnsi="標楷體"/>
          <w:spacing w:val="-20"/>
        </w:rPr>
        <w:t>共計</w:t>
      </w:r>
      <w:r w:rsidRPr="00AA2C5F">
        <w:rPr>
          <w:rFonts w:eastAsia="標楷體"/>
          <w:spacing w:val="-20"/>
        </w:rPr>
        <w:t xml:space="preserve"> </w:t>
      </w:r>
      <w:r w:rsidRPr="00AA2C5F">
        <w:rPr>
          <w:rFonts w:eastAsia="標楷體" w:hint="eastAsia"/>
        </w:rPr>
        <w:t>43</w:t>
      </w:r>
      <w:r w:rsidRPr="00AA2C5F">
        <w:rPr>
          <w:rFonts w:eastAsia="標楷體" w:hint="eastAsia"/>
          <w:spacing w:val="-61"/>
        </w:rPr>
        <w:t xml:space="preserve"> </w:t>
      </w:r>
      <w:r w:rsidRPr="00AA2C5F">
        <w:rPr>
          <w:rFonts w:eastAsia="標楷體" w:hAnsi="標楷體"/>
          <w:spacing w:val="-16"/>
        </w:rPr>
        <w:t>班，學生</w:t>
      </w:r>
      <w:r w:rsidRPr="00AA2C5F">
        <w:rPr>
          <w:rFonts w:eastAsia="標楷體"/>
          <w:spacing w:val="-16"/>
        </w:rPr>
        <w:t xml:space="preserve"> </w:t>
      </w:r>
      <w:r w:rsidRPr="00AA2C5F">
        <w:rPr>
          <w:rFonts w:eastAsia="標楷體" w:hint="eastAsia"/>
        </w:rPr>
        <w:t>1200</w:t>
      </w:r>
      <w:r w:rsidRPr="00AA2C5F">
        <w:rPr>
          <w:rFonts w:eastAsia="標楷體" w:hint="eastAsia"/>
          <w:spacing w:val="-58"/>
        </w:rPr>
        <w:t xml:space="preserve"> </w:t>
      </w:r>
      <w:r w:rsidRPr="00AA2C5F">
        <w:rPr>
          <w:rFonts w:eastAsia="標楷體" w:hAnsi="標楷體"/>
          <w:spacing w:val="-7"/>
        </w:rPr>
        <w:t>餘人，另設立夜間進修部。</w:t>
      </w:r>
      <w:r w:rsidR="00E52941" w:rsidRPr="00B87D11">
        <w:rPr>
          <w:rFonts w:ascii="標楷體" w:eastAsia="標楷體" w:hAnsi="標楷體" w:cs="標楷體" w:hint="eastAsia"/>
          <w:color w:val="000000"/>
        </w:rPr>
        <w:t>在國家經濟建設中，培育了很多基層的技術人才。在今天資訊科技發達之時，為因應時代變遷與教育改革要求，本校除了繼續培育經建的基層人才，為國家所用外，仍需加強學術導向的基礎能力之奠基，培育學生將來再學習的意願，以提升國家的人力素質。</w:t>
      </w:r>
    </w:p>
    <w:p w:rsidR="00E52941" w:rsidRPr="00B87D11" w:rsidRDefault="00E52941" w:rsidP="00D22366">
      <w:pPr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由於教育改革思潮的影響，國民對讀大專院校的升學需求日愈增加，就業已經不是高級職業學校學生唯一的進路了；本校必須本著現有的基礎，社會的需求與進步，發展為具有自己特色的高級工商職業學校。綜上所述，未來本校的發展方針方向，首先應提供欲升學的學生充分的再學習能力，使其順利的由『第二條國道』考上四技二專，完成大學學業；其次必須加強職業技能的訓練，使每位同學在畢業之前能通過技能檢定，至少獲得一張職業證照，以利將來就業發展；第三：加強高中職社區化，和社區接軌，因應社區民眾需求，開辦各類進修課程，使本校成為社區民眾的主要進修學習中心。</w:t>
      </w:r>
    </w:p>
    <w:p w:rsidR="00E52941" w:rsidRPr="00B87D11" w:rsidRDefault="00E52941" w:rsidP="00D22366">
      <w:pPr>
        <w:spacing w:line="360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本校歷史悠久，創校迄今達</w:t>
      </w:r>
      <w:r w:rsidR="00AA2C5F">
        <w:rPr>
          <w:rFonts w:ascii="標楷體" w:eastAsia="標楷體" w:hAnsi="標楷體" w:cs="標楷體" w:hint="eastAsia"/>
          <w:color w:val="000000"/>
        </w:rPr>
        <w:t>八</w:t>
      </w:r>
      <w:r w:rsidRPr="00B87D11">
        <w:rPr>
          <w:rFonts w:ascii="標楷體" w:eastAsia="標楷體" w:hAnsi="標楷體" w:cs="標楷體" w:hint="eastAsia"/>
          <w:color w:val="000000"/>
        </w:rPr>
        <w:t>十餘載，畢業學生超過一萬八仟人，而且造就許多傑出人物，現今科技日新月異，社會快速變遷，傳統教學方法與設備已無法滿足時代的需求，因此積極推展校務，強化社區合作，擴大學校規模，充實教學設備，提高教育品質，使縣內有志職業教育的國中畢業生均能在自己家鄉完成學業。為使本校校務得以整體的、均衡的循序發展，特擬訂本校校務發展計畫。</w:t>
      </w:r>
    </w:p>
    <w:p w:rsidR="00E52941" w:rsidRPr="00B87D11" w:rsidRDefault="00E52941" w:rsidP="00D22366">
      <w:pPr>
        <w:snapToGrid w:val="0"/>
        <w:spacing w:line="360" w:lineRule="auto"/>
        <w:ind w:left="2" w:firstLineChars="121" w:firstLine="29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本校地處彰化縣西南隅大片農業地區，為彰化縣高職最偏遠者，距最近之高職都有</w:t>
      </w:r>
      <w:r w:rsidRPr="00B87D11">
        <w:rPr>
          <w:rFonts w:ascii="標楷體" w:eastAsia="標楷體" w:hAnsi="標楷體" w:cs="標楷體"/>
          <w:color w:val="000000"/>
        </w:rPr>
        <w:t>30</w:t>
      </w:r>
      <w:r w:rsidRPr="00B87D11">
        <w:rPr>
          <w:rFonts w:ascii="標楷體" w:eastAsia="標楷體" w:hAnsi="標楷體" w:cs="標楷體" w:hint="eastAsia"/>
          <w:color w:val="000000"/>
        </w:rPr>
        <w:t>分鐘以上之車程。長久以來因地理位置交通不便，地區產業都以農業為主，發展受限人口成長停滯，本校的發展也受到相當影響。</w:t>
      </w:r>
    </w:p>
    <w:p w:rsidR="00E52941" w:rsidRPr="00B87D11" w:rsidRDefault="00E52941" w:rsidP="00D22366">
      <w:pPr>
        <w:snapToGrid w:val="0"/>
        <w:spacing w:line="360" w:lineRule="auto"/>
        <w:ind w:firstLineChars="128" w:firstLine="307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lastRenderedPageBreak/>
        <w:t>近期雖有中科四期計畫對地區發展帶來新的希望，但又受到全球金融海嘯衝擊計畫延後。本校除了希望藉科學園區設立，積極調整本校策略、修改檢討課程發展，順應潮流調整校務發展目標，希望成為本區專業、專精的高職為遠程目標。本校發展願景如下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napToGrid w:val="0"/>
        <w:spacing w:line="360" w:lineRule="auto"/>
        <w:ind w:firstLineChars="128" w:firstLine="307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1.</w:t>
      </w:r>
      <w:r w:rsidRPr="00B87D11">
        <w:rPr>
          <w:rFonts w:ascii="標楷體" w:eastAsia="標楷體" w:hAnsi="標楷體" w:cs="標楷體" w:hint="eastAsia"/>
          <w:color w:val="000000"/>
        </w:rPr>
        <w:t>訂定校務發展計畫，有效實施全人教育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</w:t>
      </w:r>
      <w:r w:rsidRPr="00B87D11">
        <w:rPr>
          <w:rFonts w:ascii="標楷體" w:eastAsia="標楷體" w:hAnsi="標楷體" w:cs="標楷體" w:hint="eastAsia"/>
          <w:color w:val="000000"/>
        </w:rPr>
        <w:t>透過校務發展計畫，掌握學校發展方向、結合教務、學務、輔導、實習的功能，以推動五育均衡發展的全人教育。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2.</w:t>
      </w:r>
      <w:r w:rsidRPr="00B87D11">
        <w:rPr>
          <w:rFonts w:ascii="標楷體" w:eastAsia="標楷體" w:hAnsi="標楷體" w:cs="標楷體" w:hint="eastAsia"/>
          <w:color w:val="000000"/>
        </w:rPr>
        <w:t>擬聚行政團隊，提升行政效率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</w:t>
      </w:r>
      <w:r w:rsidRPr="00B87D11">
        <w:rPr>
          <w:rFonts w:ascii="標楷體" w:eastAsia="標楷體" w:hAnsi="標楷體" w:cs="標楷體" w:hint="eastAsia"/>
          <w:color w:val="000000"/>
        </w:rPr>
        <w:t>民主開放，師生參與，以團隊推動學校行政，以服務支援代替領導，以溝通協調共同解決問題，行政人員務必主動、積極，以提升行政效率。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3.</w:t>
      </w:r>
      <w:r w:rsidRPr="00B87D11">
        <w:rPr>
          <w:rFonts w:ascii="標楷體" w:eastAsia="標楷體" w:hAnsi="標楷體" w:cs="標楷體" w:hint="eastAsia"/>
          <w:color w:val="000000"/>
        </w:rPr>
        <w:t>配合教改及新課程，掌握原則、漸進變革、鼓勵創意、協同合作、提升教學品質，以追求卓越。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4.</w:t>
      </w:r>
      <w:r w:rsidRPr="00B87D11">
        <w:rPr>
          <w:rFonts w:ascii="標楷體" w:eastAsia="標楷體" w:hAnsi="標楷體" w:cs="標楷體" w:hint="eastAsia"/>
          <w:color w:val="000000"/>
        </w:rPr>
        <w:t>配合學校特色，充實軟硬體設備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</w:t>
      </w:r>
      <w:r w:rsidRPr="00B87D11">
        <w:rPr>
          <w:rFonts w:ascii="標楷體" w:eastAsia="標楷體" w:hAnsi="標楷體" w:cs="標楷體" w:hint="eastAsia"/>
          <w:color w:val="000000"/>
        </w:rPr>
        <w:t>透過教學研究會、行政會報、校務會議，訂定各科設備充實更新，配合學校，短中長期校務發展計畫，逐年編列預算，或運用社會資源，充實各科設備，以提升教學效果。</w:t>
      </w:r>
    </w:p>
    <w:p w:rsidR="00E52941" w:rsidRPr="00B87D11" w:rsidRDefault="00E52941" w:rsidP="00D22366">
      <w:pPr>
        <w:snapToGrid w:val="0"/>
        <w:spacing w:line="360" w:lineRule="auto"/>
        <w:ind w:leftChars="128" w:left="540" w:hangingChars="97" w:hanging="23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5.</w:t>
      </w:r>
      <w:r w:rsidRPr="00B87D11">
        <w:rPr>
          <w:rFonts w:ascii="標楷體" w:eastAsia="標楷體" w:hAnsi="標楷體" w:cs="標楷體" w:hint="eastAsia"/>
          <w:color w:val="000000"/>
        </w:rPr>
        <w:t>鼓勵教師進修，提升教學品質</w:t>
      </w:r>
    </w:p>
    <w:p w:rsidR="00E52941" w:rsidRPr="00B87D11" w:rsidRDefault="00E52941" w:rsidP="00D22366">
      <w:pPr>
        <w:tabs>
          <w:tab w:val="left" w:pos="360"/>
        </w:tabs>
        <w:snapToGrid w:val="0"/>
        <w:spacing w:line="360" w:lineRule="auto"/>
        <w:ind w:leftChars="225" w:left="5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配合新課程的實施，考慮產業科技發展趨勢，社會潮流、家長觀感等，重新檢討各科授課學科內容架構。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  <w:r w:rsidRPr="00B87D11">
        <w:rPr>
          <w:rFonts w:ascii="標楷體" w:eastAsia="標楷體" w:hAnsi="標楷體" w:cs="標楷體" w:hint="eastAsia"/>
          <w:color w:val="000000"/>
        </w:rPr>
        <w:t>以提升教學內容及品質，追求卓越。</w:t>
      </w:r>
    </w:p>
    <w:p w:rsidR="00E52941" w:rsidRPr="00B87D11" w:rsidRDefault="00E52941" w:rsidP="00D22366">
      <w:pPr>
        <w:snapToGrid w:val="0"/>
        <w:spacing w:line="360" w:lineRule="auto"/>
        <w:ind w:leftChars="125" w:left="1594" w:hangingChars="539" w:hanging="1294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6.</w:t>
      </w:r>
      <w:r w:rsidRPr="00B87D11">
        <w:rPr>
          <w:rFonts w:ascii="標楷體" w:eastAsia="標楷體" w:hAnsi="標楷體" w:cs="標楷體" w:hint="eastAsia"/>
          <w:color w:val="000000"/>
        </w:rPr>
        <w:t>升教師專業知能，激發教學熱忱：</w:t>
      </w:r>
    </w:p>
    <w:p w:rsidR="00E52941" w:rsidRPr="00B87D11" w:rsidRDefault="00E52941" w:rsidP="00D22366">
      <w:pPr>
        <w:snapToGrid w:val="0"/>
        <w:spacing w:line="360" w:lineRule="auto"/>
        <w:ind w:leftChars="257" w:left="617" w:firstLine="2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鼓勵教師參與各項專業研習及學術進修，提升教師專業知能。並積極宣導教師專業發展評鑑之概念，雖然本校尚未於校務會議通過辦理方案，仍辦理多場講座宣導，今後將繼續邀請專家至本校講演，建構概念，交換經驗，以期讓同仁更加進步。</w:t>
      </w:r>
    </w:p>
    <w:p w:rsidR="00E52941" w:rsidRPr="00B87D11" w:rsidRDefault="00E52941" w:rsidP="00D22366">
      <w:pPr>
        <w:snapToGrid w:val="0"/>
        <w:spacing w:line="360" w:lineRule="auto"/>
        <w:ind w:firstLineChars="150" w:firstLine="36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7.</w:t>
      </w:r>
      <w:r w:rsidRPr="00B87D11">
        <w:rPr>
          <w:rFonts w:ascii="標楷體" w:eastAsia="標楷體" w:hAnsi="標楷體" w:cs="標楷體" w:hint="eastAsia"/>
          <w:color w:val="000000"/>
        </w:rPr>
        <w:t>發展學校特色，落實教育理念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napToGrid w:val="0"/>
        <w:spacing w:line="360" w:lineRule="auto"/>
        <w:ind w:leftChars="225" w:left="2098" w:hangingChars="649" w:hanging="1558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(1)</w:t>
      </w:r>
      <w:r w:rsidRPr="00B87D11">
        <w:rPr>
          <w:rFonts w:ascii="標楷體" w:eastAsia="標楷體" w:hAnsi="標楷體" w:cs="標楷體" w:hint="eastAsia"/>
          <w:color w:val="000000"/>
        </w:rPr>
        <w:t>注重品德陶冶，態度決定一切，培養同學認真踏實的敬業態度，謙和有禮的精神。</w:t>
      </w:r>
    </w:p>
    <w:p w:rsidR="00E52941" w:rsidRPr="00B87D11" w:rsidRDefault="00E52941" w:rsidP="00D22366">
      <w:pPr>
        <w:snapToGrid w:val="0"/>
        <w:spacing w:line="360" w:lineRule="auto"/>
        <w:ind w:leftChars="225" w:left="90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(2)</w:t>
      </w:r>
      <w:r w:rsidRPr="00B87D11">
        <w:rPr>
          <w:rFonts w:ascii="標楷體" w:eastAsia="標楷體" w:hAnsi="標楷體" w:cs="標楷體" w:hint="eastAsia"/>
          <w:color w:val="000000"/>
        </w:rPr>
        <w:t>培養學生有帶著走的能力，提倡英文檢定，舉行各項競賽，辦理英語夏令營，藉與外籍教師的接觸，打開同學畏縮的心理，提升學生學習外語的興趣，為未來走入全世界做準備。</w:t>
      </w:r>
    </w:p>
    <w:p w:rsidR="00E52941" w:rsidRPr="00B87D11" w:rsidRDefault="00E52941" w:rsidP="00D22366">
      <w:pPr>
        <w:snapToGrid w:val="0"/>
        <w:spacing w:line="360" w:lineRule="auto"/>
        <w:ind w:leftChars="225" w:left="1774" w:hangingChars="514" w:hanging="1234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(3)</w:t>
      </w:r>
      <w:r w:rsidRPr="00B87D11">
        <w:rPr>
          <w:rFonts w:ascii="標楷體" w:eastAsia="標楷體" w:hAnsi="標楷體" w:cs="標楷體" w:hint="eastAsia"/>
          <w:color w:val="000000"/>
        </w:rPr>
        <w:t>重視學生專業技能，提升證照水準：</w:t>
      </w:r>
    </w:p>
    <w:p w:rsidR="00E52941" w:rsidRPr="00B87D11" w:rsidRDefault="00E52941" w:rsidP="00D22366">
      <w:pPr>
        <w:snapToGrid w:val="0"/>
        <w:spacing w:line="360" w:lineRule="auto"/>
        <w:ind w:leftChars="374" w:left="898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充實實習設備以增強教學效果，訂定獎勵辦法鼓勵同學取得技能證照。並藉與友校的觀摩競賽，增強同學信心，提高技能水準。</w:t>
      </w:r>
    </w:p>
    <w:p w:rsidR="00E52941" w:rsidRPr="00B87D11" w:rsidRDefault="00E52941" w:rsidP="00D22366">
      <w:pPr>
        <w:snapToGrid w:val="0"/>
        <w:spacing w:line="360" w:lineRule="auto"/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lastRenderedPageBreak/>
        <w:t>8.</w:t>
      </w:r>
      <w:r w:rsidRPr="00B87D11">
        <w:rPr>
          <w:rFonts w:ascii="標楷體" w:eastAsia="標楷體" w:hAnsi="標楷體" w:cs="標楷體" w:hint="eastAsia"/>
          <w:color w:val="000000"/>
        </w:rPr>
        <w:t>擴大與大學技院的合作，辦理學生體驗營隊與教師專業研習互訪，增強對潮流趨勢，學術走向的瞭解，作為教學與學習的藉鑑，提昇師生整體專業素養。</w:t>
      </w:r>
    </w:p>
    <w:p w:rsidR="00E52941" w:rsidRPr="00B87D11" w:rsidRDefault="00E52941" w:rsidP="00D22366">
      <w:pPr>
        <w:snapToGrid w:val="0"/>
        <w:spacing w:line="360" w:lineRule="auto"/>
        <w:ind w:firstLineChars="150" w:firstLine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9.</w:t>
      </w:r>
      <w:r w:rsidRPr="00B87D11">
        <w:rPr>
          <w:rFonts w:ascii="標楷體" w:eastAsia="標楷體" w:hAnsi="標楷體" w:cs="標楷體" w:hint="eastAsia"/>
          <w:color w:val="000000"/>
        </w:rPr>
        <w:t>鼓勵學生就近入學，提高學生學習成效：</w:t>
      </w:r>
    </w:p>
    <w:p w:rsidR="00E52941" w:rsidRPr="00B87D11" w:rsidRDefault="00E52941" w:rsidP="00D22366">
      <w:pPr>
        <w:snapToGrid w:val="0"/>
        <w:spacing w:line="360" w:lineRule="auto"/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(1)</w:t>
      </w:r>
      <w:r w:rsidRPr="00B87D11">
        <w:rPr>
          <w:rFonts w:ascii="標楷體" w:eastAsia="標楷體" w:hAnsi="標楷體" w:cs="標楷體" w:hint="eastAsia"/>
          <w:color w:val="000000"/>
        </w:rPr>
        <w:t>提供鄰近國中生就近入學獎學金，使具備潛力的學生能欣然就近就學，減少學生通勤的時間消耗與體力精神的花費，也能照顧到弱勢家庭，減少城鄉差距。</w:t>
      </w:r>
    </w:p>
    <w:p w:rsidR="00E52941" w:rsidRPr="00B87D11" w:rsidRDefault="00E52941" w:rsidP="00D22366">
      <w:pPr>
        <w:snapToGrid w:val="0"/>
        <w:spacing w:line="360" w:lineRule="auto"/>
        <w:ind w:firstLineChars="150" w:firstLine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(2)</w:t>
      </w:r>
      <w:r w:rsidRPr="00B87D11">
        <w:rPr>
          <w:rFonts w:ascii="標楷體" w:eastAsia="標楷體" w:hAnsi="標楷體" w:cs="標楷體" w:hint="eastAsia"/>
          <w:color w:val="000000"/>
        </w:rPr>
        <w:t>增加與社區國中互動宣導，強化國中技藝學程，增進瞭解。</w:t>
      </w:r>
    </w:p>
    <w:p w:rsidR="00E52941" w:rsidRPr="00B87D11" w:rsidRDefault="00E52941" w:rsidP="00D22366">
      <w:pPr>
        <w:snapToGrid w:val="0"/>
        <w:spacing w:line="360" w:lineRule="auto"/>
        <w:ind w:firstLineChars="150" w:firstLine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10.</w:t>
      </w:r>
      <w:r w:rsidRPr="00B87D11">
        <w:rPr>
          <w:rFonts w:ascii="標楷體" w:eastAsia="標楷體" w:hAnsi="標楷體" w:cs="標楷體" w:hint="eastAsia"/>
          <w:color w:val="000000"/>
        </w:rPr>
        <w:t>結合社區資源，爭取社區認同：</w:t>
      </w:r>
    </w:p>
    <w:p w:rsidR="00E52941" w:rsidRPr="00B87D11" w:rsidRDefault="00E52941" w:rsidP="00D22366">
      <w:pPr>
        <w:snapToGrid w:val="0"/>
        <w:spacing w:line="360" w:lineRule="auto"/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與社區大學、機關、學校、社團等建立合作伙伴關係，並重新改進與家長會、校友會</w:t>
      </w:r>
    </w:p>
    <w:p w:rsidR="00E52941" w:rsidRPr="00B87D11" w:rsidRDefault="00E52941" w:rsidP="00D22366">
      <w:pPr>
        <w:snapToGrid w:val="0"/>
        <w:spacing w:line="360" w:lineRule="auto"/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之間之互動，支援其相關教學訓練，提供設備人力支援，擴大社會參與，增進地方人</w:t>
      </w:r>
    </w:p>
    <w:p w:rsidR="00E52941" w:rsidRPr="00B87D11" w:rsidRDefault="00E52941" w:rsidP="00D22366">
      <w:pPr>
        <w:snapToGrid w:val="0"/>
        <w:spacing w:line="360" w:lineRule="auto"/>
        <w:ind w:leftChars="150" w:left="720" w:hangingChars="150" w:hanging="3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士對學校發展的認識與認同。</w:t>
      </w:r>
    </w:p>
    <w:p w:rsidR="00E52941" w:rsidRPr="00B87D11" w:rsidRDefault="00E52941" w:rsidP="007B39A6">
      <w:pPr>
        <w:spacing w:line="360" w:lineRule="auto"/>
        <w:ind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(</w:t>
      </w:r>
      <w:r w:rsidRPr="00B87D11">
        <w:rPr>
          <w:rFonts w:ascii="標楷體" w:eastAsia="標楷體" w:hAnsi="標楷體" w:cs="標楷體" w:hint="eastAsia"/>
          <w:color w:val="000000"/>
        </w:rPr>
        <w:t>二</w:t>
      </w:r>
      <w:r w:rsidRPr="00B87D11">
        <w:rPr>
          <w:rFonts w:ascii="標楷體" w:eastAsia="標楷體" w:hAnsi="標楷體" w:cs="標楷體"/>
          <w:color w:val="000000"/>
        </w:rPr>
        <w:t>)</w:t>
      </w:r>
      <w:r w:rsidRPr="00B87D11">
        <w:rPr>
          <w:rFonts w:ascii="標楷體" w:eastAsia="標楷體" w:hAnsi="標楷體" w:cs="標楷體" w:hint="eastAsia"/>
          <w:color w:val="000000"/>
        </w:rPr>
        <w:t>學校發展策略</w:t>
      </w:r>
    </w:p>
    <w:p w:rsidR="00E52941" w:rsidRPr="00B87D11" w:rsidRDefault="00E52941" w:rsidP="00AA2C5F">
      <w:pPr>
        <w:tabs>
          <w:tab w:val="left" w:pos="2160"/>
        </w:tabs>
        <w:spacing w:line="480" w:lineRule="exact"/>
        <w:ind w:leftChars="224" w:left="1798" w:hangingChars="525" w:hanging="12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1.</w:t>
      </w:r>
      <w:r w:rsidRPr="00B87D11">
        <w:rPr>
          <w:rFonts w:ascii="標楷體" w:eastAsia="標楷體" w:hAnsi="標楷體" w:cs="標楷體" w:hint="eastAsia"/>
          <w:color w:val="000000"/>
        </w:rPr>
        <w:t>地理環境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因應中科設立，擴大產學合作。設立就近入學獎學金吸引社區同就讀。邊科技大學、大學，技術學院多，可建立策略聯盟。</w:t>
      </w:r>
    </w:p>
    <w:p w:rsidR="00E52941" w:rsidRPr="00B87D11" w:rsidRDefault="00E52941" w:rsidP="00AA2C5F">
      <w:pPr>
        <w:adjustRightInd w:val="0"/>
        <w:snapToGrid w:val="0"/>
        <w:spacing w:line="480" w:lineRule="exact"/>
        <w:ind w:leftChars="224" w:left="1798" w:hangingChars="525" w:hanging="1260"/>
        <w:jc w:val="both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2.</w:t>
      </w:r>
      <w:r w:rsidRPr="00B87D11">
        <w:rPr>
          <w:rFonts w:ascii="標楷體" w:eastAsia="標楷體" w:hAnsi="標楷體" w:cs="標楷體" w:hint="eastAsia"/>
          <w:color w:val="000000"/>
        </w:rPr>
        <w:t>學校規模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檢討設科內容，調整學制，集中資源，走出特色。</w:t>
      </w:r>
    </w:p>
    <w:p w:rsidR="00E52941" w:rsidRPr="00B87D11" w:rsidRDefault="00E52941" w:rsidP="00AA2C5F">
      <w:pPr>
        <w:adjustRightInd w:val="0"/>
        <w:snapToGrid w:val="0"/>
        <w:spacing w:line="480" w:lineRule="exact"/>
        <w:ind w:leftChars="224" w:left="1798" w:hangingChars="525" w:hanging="1260"/>
        <w:jc w:val="both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3.</w:t>
      </w:r>
      <w:r w:rsidRPr="00B87D11">
        <w:rPr>
          <w:rFonts w:ascii="標楷體" w:eastAsia="標楷體" w:hAnsi="標楷體" w:cs="標楷體" w:hint="eastAsia"/>
          <w:color w:val="000000"/>
        </w:rPr>
        <w:t>硬體設備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積極爭取經費，重新規劃本校發展。</w:t>
      </w:r>
    </w:p>
    <w:p w:rsidR="00E52941" w:rsidRPr="00B87D11" w:rsidRDefault="00E52941" w:rsidP="00AA2C5F">
      <w:pPr>
        <w:adjustRightInd w:val="0"/>
        <w:spacing w:line="480" w:lineRule="exact"/>
        <w:ind w:leftChars="224" w:left="1798" w:rightChars="36" w:right="86" w:hangingChars="525" w:hanging="1260"/>
        <w:jc w:val="both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4.</w:t>
      </w:r>
      <w:r w:rsidRPr="00B87D11">
        <w:rPr>
          <w:rFonts w:ascii="標楷體" w:eastAsia="標楷體" w:hAnsi="標楷體" w:cs="標楷體" w:hint="eastAsia"/>
          <w:color w:val="000000"/>
        </w:rPr>
        <w:t>師資結構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檢討調整學制，讓教師之可支援性增加。積極鼓勵教師進修。</w:t>
      </w:r>
    </w:p>
    <w:p w:rsidR="00E52941" w:rsidRPr="00B87D11" w:rsidRDefault="00E52941" w:rsidP="00AA2C5F">
      <w:pPr>
        <w:spacing w:line="480" w:lineRule="exact"/>
        <w:ind w:leftChars="224" w:left="1798" w:hangingChars="525" w:hanging="1260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5.</w:t>
      </w:r>
      <w:r w:rsidRPr="00B87D11">
        <w:rPr>
          <w:rFonts w:ascii="標楷體" w:eastAsia="標楷體" w:hAnsi="標楷體" w:cs="標楷體" w:hint="eastAsia"/>
          <w:color w:val="000000"/>
        </w:rPr>
        <w:t>學生素質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加強學生生活輔導與生涯輔導。增加各科招生班級數，每科每一年級</w:t>
      </w:r>
    </w:p>
    <w:p w:rsidR="00E52941" w:rsidRPr="00B87D11" w:rsidRDefault="00E52941" w:rsidP="00AA2C5F">
      <w:pPr>
        <w:spacing w:line="480" w:lineRule="exact"/>
        <w:ind w:leftChars="324" w:left="1798" w:hangingChars="425" w:hanging="1020"/>
        <w:rPr>
          <w:rFonts w:eastAsia="標楷體"/>
          <w:color w:val="000000"/>
        </w:rPr>
      </w:pPr>
      <w:r w:rsidRPr="00B87D11">
        <w:rPr>
          <w:rFonts w:eastAsia="標楷體" w:cs="標楷體" w:hint="eastAsia"/>
          <w:color w:val="000000"/>
        </w:rPr>
        <w:t>最少兩班，以利落實各科選修。導正學生學習觀念，辦理親職教育加強與家長溝</w:t>
      </w:r>
    </w:p>
    <w:p w:rsidR="00E52941" w:rsidRPr="00B87D11" w:rsidRDefault="00E52941" w:rsidP="00AA2C5F">
      <w:pPr>
        <w:spacing w:line="480" w:lineRule="exact"/>
        <w:ind w:leftChars="324" w:left="1798" w:hangingChars="425" w:hanging="1020"/>
        <w:rPr>
          <w:rFonts w:eastAsia="標楷體"/>
          <w:color w:val="000000"/>
        </w:rPr>
      </w:pPr>
      <w:r w:rsidRPr="00B87D11">
        <w:rPr>
          <w:rFonts w:eastAsia="標楷體" w:cs="標楷體" w:hint="eastAsia"/>
          <w:color w:val="000000"/>
        </w:rPr>
        <w:t>通。舉辦業界參觀的校外教學，讓學生體會充實基本能力的重要。增加多元學習</w:t>
      </w:r>
    </w:p>
    <w:p w:rsidR="00E52941" w:rsidRPr="00AA2C5F" w:rsidRDefault="00E52941" w:rsidP="00AA2C5F">
      <w:pPr>
        <w:tabs>
          <w:tab w:val="num" w:pos="456"/>
        </w:tabs>
        <w:adjustRightInd w:val="0"/>
        <w:snapToGrid w:val="0"/>
        <w:spacing w:line="480" w:lineRule="exact"/>
        <w:ind w:leftChars="324" w:left="1798" w:hangingChars="425" w:hanging="1020"/>
        <w:jc w:val="both"/>
        <w:rPr>
          <w:rFonts w:ascii="標楷體" w:eastAsia="標楷體" w:hAnsi="標楷體"/>
          <w:b/>
          <w:bCs/>
          <w:color w:val="FF0000"/>
        </w:rPr>
      </w:pPr>
      <w:r w:rsidRPr="00B87D11">
        <w:rPr>
          <w:rFonts w:eastAsia="標楷體" w:cs="標楷體" w:hint="eastAsia"/>
          <w:color w:val="000000"/>
        </w:rPr>
        <w:t>機會，與大學技院建立伙伴關係，辦理各種營隊，激發培養學生學習能力。</w:t>
      </w:r>
      <w:r w:rsidRPr="00AA2C5F">
        <w:rPr>
          <w:rFonts w:ascii="標楷體" w:eastAsia="標楷體" w:hAnsi="標楷體" w:cs="標楷體" w:hint="eastAsia"/>
          <w:b/>
          <w:bCs/>
          <w:color w:val="FF0000"/>
        </w:rPr>
        <w:t>申請</w:t>
      </w:r>
    </w:p>
    <w:p w:rsidR="00AA2C5F" w:rsidRDefault="00E52941" w:rsidP="00AA2C5F">
      <w:pPr>
        <w:tabs>
          <w:tab w:val="num" w:pos="456"/>
        </w:tabs>
        <w:adjustRightInd w:val="0"/>
        <w:snapToGrid w:val="0"/>
        <w:spacing w:line="480" w:lineRule="exact"/>
        <w:ind w:leftChars="324" w:left="1799" w:hangingChars="425" w:hanging="1021"/>
        <w:jc w:val="both"/>
        <w:rPr>
          <w:rFonts w:ascii="標楷體" w:eastAsia="標楷體" w:hAnsi="標楷體" w:cs="標楷體"/>
          <w:b/>
          <w:bCs/>
          <w:color w:val="FF0000"/>
        </w:rPr>
      </w:pPr>
      <w:r w:rsidRPr="00AA2C5F">
        <w:rPr>
          <w:rFonts w:ascii="標楷體" w:eastAsia="標楷體" w:hAnsi="標楷體" w:cs="標楷體" w:hint="eastAsia"/>
          <w:b/>
          <w:bCs/>
          <w:color w:val="FF0000"/>
        </w:rPr>
        <w:t>身心障礙學生學習扶助計畫、校外實作計畫等相關計畫經費，提升身心障礙學</w:t>
      </w:r>
      <w:r w:rsidR="00AA2C5F">
        <w:rPr>
          <w:rFonts w:ascii="標楷體" w:eastAsia="標楷體" w:hAnsi="標楷體" w:cs="標楷體" w:hint="eastAsia"/>
          <w:b/>
          <w:bCs/>
          <w:color w:val="FF0000"/>
        </w:rPr>
        <w:t>生</w:t>
      </w:r>
    </w:p>
    <w:p w:rsidR="00E52941" w:rsidRPr="00AA2C5F" w:rsidRDefault="00E52941" w:rsidP="00AA2C5F">
      <w:pPr>
        <w:tabs>
          <w:tab w:val="num" w:pos="456"/>
        </w:tabs>
        <w:adjustRightInd w:val="0"/>
        <w:snapToGrid w:val="0"/>
        <w:spacing w:line="480" w:lineRule="exact"/>
        <w:ind w:leftChars="324" w:left="1799" w:hangingChars="425" w:hanging="1021"/>
        <w:jc w:val="both"/>
        <w:rPr>
          <w:rFonts w:ascii="標楷體" w:eastAsia="標楷體" w:hAnsi="標楷體"/>
          <w:b/>
          <w:bCs/>
          <w:color w:val="FF0000"/>
        </w:rPr>
      </w:pPr>
      <w:r w:rsidRPr="00AA2C5F">
        <w:rPr>
          <w:rFonts w:ascii="標楷體" w:eastAsia="標楷體" w:hAnsi="標楷體" w:cs="標楷體" w:hint="eastAsia"/>
          <w:b/>
          <w:bCs/>
          <w:color w:val="FF0000"/>
        </w:rPr>
        <w:t>職業能力，以因應未來職場的需求。</w:t>
      </w:r>
    </w:p>
    <w:p w:rsidR="005057A5" w:rsidRDefault="00E52941" w:rsidP="00AA2C5F">
      <w:pPr>
        <w:spacing w:line="480" w:lineRule="exact"/>
        <w:ind w:leftChars="224" w:left="1798" w:hangingChars="525" w:hanging="1260"/>
        <w:rPr>
          <w:rFonts w:ascii="標楷體" w:eastAsia="標楷體" w:hAnsi="標楷體" w:cs="標楷體"/>
          <w:b/>
          <w:bCs/>
          <w:color w:val="FF0000"/>
        </w:rPr>
      </w:pPr>
      <w:r w:rsidRPr="00B87D11">
        <w:rPr>
          <w:rFonts w:ascii="標楷體" w:eastAsia="標楷體" w:hAnsi="標楷體" w:cs="標楷體"/>
          <w:color w:val="000000"/>
        </w:rPr>
        <w:t>6.</w:t>
      </w:r>
      <w:r w:rsidRPr="00B87D11">
        <w:rPr>
          <w:rFonts w:ascii="標楷體" w:eastAsia="標楷體" w:hAnsi="標楷體" w:cs="標楷體" w:hint="eastAsia"/>
          <w:color w:val="000000"/>
        </w:rPr>
        <w:t>家長參與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辦理親職活動，增加家長對學校及目前教育潮流的了解，擴大支持。</w:t>
      </w:r>
      <w:r w:rsidR="005057A5">
        <w:rPr>
          <w:rFonts w:ascii="標楷體" w:eastAsia="標楷體" w:hAnsi="標楷體" w:cs="標楷體" w:hint="eastAsia"/>
          <w:b/>
          <w:bCs/>
          <w:color w:val="FF0000"/>
        </w:rPr>
        <w:t>舉</w:t>
      </w:r>
    </w:p>
    <w:p w:rsidR="005057A5" w:rsidRDefault="00E52941" w:rsidP="005057A5">
      <w:pPr>
        <w:spacing w:line="480" w:lineRule="exact"/>
        <w:ind w:leftChars="324" w:left="1799" w:hangingChars="425" w:hanging="1021"/>
        <w:rPr>
          <w:rFonts w:ascii="標楷體" w:eastAsia="標楷體" w:hAnsi="標楷體" w:cs="標楷體"/>
          <w:b/>
          <w:bCs/>
          <w:color w:val="FF0000"/>
        </w:rPr>
      </w:pPr>
      <w:r w:rsidRPr="00AA2C5F">
        <w:rPr>
          <w:rFonts w:ascii="標楷體" w:eastAsia="標楷體" w:hAnsi="標楷體" w:cs="標楷體" w:hint="eastAsia"/>
          <w:b/>
          <w:bCs/>
          <w:color w:val="FF0000"/>
        </w:rPr>
        <w:t>辦</w:t>
      </w:r>
      <w:r w:rsidRPr="00AA2C5F">
        <w:rPr>
          <w:rFonts w:ascii="標楷體" w:eastAsia="標楷體" w:hAnsi="標楷體" w:cs="標楷體"/>
          <w:b/>
          <w:bCs/>
          <w:color w:val="FF0000"/>
        </w:rPr>
        <w:t>IEP</w:t>
      </w:r>
      <w:r w:rsidRPr="00AA2C5F">
        <w:rPr>
          <w:rFonts w:ascii="標楷體" w:eastAsia="標楷體" w:hAnsi="標楷體" w:cs="標楷體" w:hint="eastAsia"/>
          <w:b/>
          <w:bCs/>
          <w:color w:val="FF0000"/>
        </w:rPr>
        <w:t>會議和轉銜會議，促進家長與學校共同討論身心障礙學生的個別化教育計</w:t>
      </w:r>
    </w:p>
    <w:p w:rsidR="00E52941" w:rsidRPr="00AA2C5F" w:rsidRDefault="00E52941" w:rsidP="005057A5">
      <w:pPr>
        <w:spacing w:line="480" w:lineRule="exact"/>
        <w:ind w:leftChars="324" w:left="1799" w:hangingChars="425" w:hanging="1021"/>
        <w:rPr>
          <w:rFonts w:eastAsia="標楷體"/>
          <w:b/>
          <w:bCs/>
          <w:color w:val="FF0000"/>
        </w:rPr>
      </w:pPr>
      <w:r w:rsidRPr="00AA2C5F">
        <w:rPr>
          <w:rFonts w:ascii="標楷體" w:eastAsia="標楷體" w:hAnsi="標楷體" w:cs="標楷體" w:hint="eastAsia"/>
          <w:b/>
          <w:bCs/>
          <w:color w:val="FF0000"/>
        </w:rPr>
        <w:t>畫，並落實身心障礙學生的教學與轉銜。</w:t>
      </w:r>
    </w:p>
    <w:p w:rsidR="00E52941" w:rsidRPr="00B87D11" w:rsidRDefault="00E52941" w:rsidP="0017205A">
      <w:pPr>
        <w:adjustRightInd w:val="0"/>
        <w:spacing w:line="480" w:lineRule="exact"/>
        <w:ind w:leftChars="224" w:left="1798" w:rightChars="36" w:right="86" w:hangingChars="525" w:hanging="1260"/>
        <w:jc w:val="both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7.</w:t>
      </w:r>
      <w:r w:rsidRPr="00B87D11">
        <w:rPr>
          <w:rFonts w:ascii="標楷體" w:eastAsia="標楷體" w:hAnsi="標楷體" w:cs="標楷體" w:hint="eastAsia"/>
          <w:color w:val="000000"/>
        </w:rPr>
        <w:t>行政人員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多給予工作關懷，訂立獎勵辦法，使其有工作成就感。</w:t>
      </w:r>
    </w:p>
    <w:p w:rsidR="005057A5" w:rsidRDefault="00E52941" w:rsidP="00AA2C5F">
      <w:pPr>
        <w:adjustRightInd w:val="0"/>
        <w:spacing w:line="480" w:lineRule="exact"/>
        <w:ind w:leftChars="224" w:left="1798" w:rightChars="36" w:right="86" w:hangingChars="525" w:hanging="1260"/>
        <w:jc w:val="both"/>
        <w:rPr>
          <w:rFonts w:eastAsia="標楷體" w:cs="標楷體"/>
          <w:color w:val="000000"/>
        </w:rPr>
      </w:pPr>
      <w:r w:rsidRPr="00B87D11">
        <w:rPr>
          <w:rFonts w:eastAsia="標楷體"/>
          <w:color w:val="000000"/>
        </w:rPr>
        <w:t>8.</w:t>
      </w:r>
      <w:r w:rsidRPr="00B87D11">
        <w:rPr>
          <w:rFonts w:ascii="標楷體" w:eastAsia="標楷體" w:hAnsi="標楷體" w:cs="標楷體" w:hint="eastAsia"/>
          <w:color w:val="000000"/>
        </w:rPr>
        <w:t>區域產企業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因應中科設立調整課綱內容，與未來產業結合。建立產學合作關係，</w:t>
      </w:r>
    </w:p>
    <w:p w:rsidR="00E52941" w:rsidRPr="00B87D11" w:rsidRDefault="00E52941" w:rsidP="005057A5">
      <w:pPr>
        <w:adjustRightInd w:val="0"/>
        <w:spacing w:line="480" w:lineRule="exact"/>
        <w:ind w:leftChars="324" w:left="1798" w:rightChars="36" w:right="86" w:hangingChars="425" w:hanging="1020"/>
        <w:jc w:val="both"/>
        <w:rPr>
          <w:rFonts w:eastAsia="標楷體"/>
          <w:color w:val="000000"/>
        </w:rPr>
      </w:pPr>
      <w:r w:rsidRPr="00B87D11">
        <w:rPr>
          <w:rFonts w:eastAsia="標楷體" w:cs="標楷體" w:hint="eastAsia"/>
          <w:color w:val="000000"/>
        </w:rPr>
        <w:t>留住地區優秀人才。</w:t>
      </w:r>
    </w:p>
    <w:p w:rsidR="00E52941" w:rsidRPr="00B87D11" w:rsidRDefault="00E52941" w:rsidP="00AA2C5F">
      <w:pPr>
        <w:adjustRightInd w:val="0"/>
        <w:spacing w:line="480" w:lineRule="exact"/>
        <w:ind w:leftChars="224" w:left="1798" w:rightChars="36" w:right="86" w:hangingChars="525" w:hanging="1260"/>
        <w:jc w:val="both"/>
        <w:rPr>
          <w:rFonts w:eastAsia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9.</w:t>
      </w:r>
      <w:r w:rsidRPr="00B87D11">
        <w:rPr>
          <w:rFonts w:ascii="標楷體" w:eastAsia="標楷體" w:hAnsi="標楷體" w:cs="標楷體" w:hint="eastAsia"/>
          <w:color w:val="000000"/>
        </w:rPr>
        <w:t>區域就學人口</w:t>
      </w:r>
      <w:r w:rsidRPr="00B87D11">
        <w:rPr>
          <w:rFonts w:ascii="標楷體" w:eastAsia="標楷體" w:hAnsi="標楷體" w:cs="標楷體"/>
          <w:color w:val="000000"/>
        </w:rPr>
        <w:t>:</w:t>
      </w:r>
      <w:r w:rsidRPr="00B87D11">
        <w:rPr>
          <w:rFonts w:eastAsia="標楷體" w:cs="標楷體" w:hint="eastAsia"/>
          <w:color w:val="000000"/>
        </w:rPr>
        <w:t>加強宣導家庭觀念。建立學生正確人生觀，價值觀、生涯規劃。</w:t>
      </w:r>
    </w:p>
    <w:p w:rsidR="00E52941" w:rsidRPr="00B87D11" w:rsidRDefault="00E52941" w:rsidP="00D22366">
      <w:pPr>
        <w:spacing w:line="360" w:lineRule="auto"/>
        <w:ind w:leftChars="59" w:left="142" w:firstLineChars="15" w:firstLine="48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lastRenderedPageBreak/>
        <w:t>貳、課程規劃</w:t>
      </w:r>
    </w:p>
    <w:p w:rsidR="00E52941" w:rsidRPr="00B87D11" w:rsidRDefault="00E52941" w:rsidP="00D22366">
      <w:pPr>
        <w:spacing w:line="360" w:lineRule="auto"/>
        <w:ind w:leftChars="59" w:left="142" w:firstLineChars="15" w:firstLine="4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一、課程規劃</w:t>
      </w:r>
    </w:p>
    <w:p w:rsidR="00E52941" w:rsidRPr="00B87D11" w:rsidRDefault="00E52941" w:rsidP="00D22366">
      <w:pPr>
        <w:spacing w:line="360" w:lineRule="auto"/>
        <w:ind w:leftChars="59" w:left="142" w:firstLineChars="15" w:firstLine="36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(</w:t>
      </w:r>
      <w:r w:rsidRPr="00B87D11">
        <w:rPr>
          <w:rFonts w:ascii="標楷體" w:eastAsia="標楷體" w:hAnsi="標楷體" w:cs="標楷體" w:hint="eastAsia"/>
          <w:color w:val="000000"/>
        </w:rPr>
        <w:t>一</w:t>
      </w:r>
      <w:r w:rsidRPr="00B87D11">
        <w:rPr>
          <w:rFonts w:ascii="標楷體" w:eastAsia="標楷體" w:hAnsi="標楷體" w:cs="標楷體"/>
          <w:color w:val="000000"/>
        </w:rPr>
        <w:t>)</w:t>
      </w:r>
      <w:r w:rsidRPr="00B87D11">
        <w:rPr>
          <w:rFonts w:ascii="標楷體" w:eastAsia="標楷體" w:hAnsi="標楷體" w:cs="標楷體" w:hint="eastAsia"/>
          <w:color w:val="000000"/>
        </w:rPr>
        <w:t>規劃理念與原則</w:t>
      </w:r>
    </w:p>
    <w:p w:rsidR="00E52941" w:rsidRPr="00B87D11" w:rsidRDefault="00E52941" w:rsidP="00D22366">
      <w:pPr>
        <w:spacing w:line="360" w:lineRule="auto"/>
        <w:ind w:leftChars="450" w:left="1080" w:firstLineChars="150" w:firstLine="360"/>
        <w:jc w:val="both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 w:cs="標楷體" w:hint="eastAsia"/>
          <w:snapToGrid w:val="0"/>
          <w:color w:val="000000"/>
          <w:kern w:val="0"/>
        </w:rPr>
        <w:t>過去五十餘年來，我國經濟發展的顯著成就，已成為舉世聞名的事實。究其原因，職業教育成功的發展，培育了無數的基層技術人力，促進我國社會繁榮安定，建設突飛猛進，經濟全面發展，產業水準不斷提升，無庸置疑的，職業教育確實居功厥偉。而綜覽職業教育發展史，課程之規劃設計與發展，更為其核心關鍵之處。</w:t>
      </w:r>
    </w:p>
    <w:p w:rsidR="00E52941" w:rsidRPr="00B87D11" w:rsidRDefault="00E52941" w:rsidP="00D22366">
      <w:pPr>
        <w:spacing w:line="360" w:lineRule="auto"/>
        <w:ind w:leftChars="450" w:left="1080" w:firstLineChars="225" w:firstLine="540"/>
        <w:jc w:val="both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 w:cs="標楷體" w:hint="eastAsia"/>
          <w:snapToGrid w:val="0"/>
          <w:color w:val="000000"/>
          <w:kern w:val="0"/>
        </w:rPr>
        <w:t>政府遷台，民國</w:t>
      </w:r>
      <w:r w:rsidRPr="00B87D11">
        <w:rPr>
          <w:rFonts w:eastAsia="標楷體"/>
          <w:snapToGrid w:val="0"/>
          <w:color w:val="000000"/>
          <w:kern w:val="0"/>
        </w:rPr>
        <w:t>41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</w:t>
      </w:r>
      <w:r w:rsidRPr="00B87D11">
        <w:rPr>
          <w:rFonts w:eastAsia="標楷體"/>
          <w:snapToGrid w:val="0"/>
          <w:color w:val="000000"/>
          <w:kern w:val="0"/>
        </w:rPr>
        <w:t>10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月首度公布「高級工業職業學校暫行課程標準」，歷經</w:t>
      </w:r>
      <w:r w:rsidRPr="00B87D11">
        <w:rPr>
          <w:rFonts w:eastAsia="標楷體"/>
          <w:snapToGrid w:val="0"/>
          <w:color w:val="000000"/>
          <w:kern w:val="0"/>
        </w:rPr>
        <w:t>4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次修訂，課程內函由單位行業訓練課程進入群集課程、學年學分制課程。現行高職課程標準為民國</w:t>
      </w:r>
      <w:r w:rsidRPr="00B87D11">
        <w:rPr>
          <w:rFonts w:eastAsia="標楷體"/>
          <w:snapToGrid w:val="0"/>
          <w:color w:val="000000"/>
          <w:kern w:val="0"/>
        </w:rPr>
        <w:t>87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年公佈，</w:t>
      </w:r>
      <w:r w:rsidRPr="00B87D11">
        <w:rPr>
          <w:rFonts w:eastAsia="標楷體"/>
          <w:snapToGrid w:val="0"/>
          <w:color w:val="000000"/>
          <w:kern w:val="0"/>
        </w:rPr>
        <w:t>89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年實施至今，技職體系各類課程內容存在重疊、無法銜接之現象。加上國民中小學九年一貫課程於</w:t>
      </w:r>
      <w:r w:rsidRPr="00B87D11">
        <w:rPr>
          <w:rFonts w:eastAsia="標楷體"/>
          <w:snapToGrid w:val="0"/>
          <w:color w:val="000000"/>
          <w:kern w:val="0"/>
        </w:rPr>
        <w:t>91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學年度實施後，為使</w:t>
      </w:r>
      <w:r w:rsidRPr="00B87D11">
        <w:rPr>
          <w:rFonts w:eastAsia="標楷體"/>
          <w:snapToGrid w:val="0"/>
          <w:color w:val="000000"/>
          <w:kern w:val="0"/>
        </w:rPr>
        <w:t>94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年度入學高職的新生，課程得以順利銜接，教育部於</w:t>
      </w:r>
      <w:r w:rsidRPr="00B87D11">
        <w:rPr>
          <w:rFonts w:eastAsia="標楷體"/>
          <w:snapToGrid w:val="0"/>
          <w:color w:val="000000"/>
          <w:kern w:val="0"/>
        </w:rPr>
        <w:t>91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年規劃完成「高級職業學校課程綱要草案」，</w:t>
      </w:r>
      <w:r w:rsidRPr="00B87D11">
        <w:rPr>
          <w:rFonts w:eastAsia="標楷體"/>
          <w:snapToGrid w:val="0"/>
          <w:color w:val="000000"/>
          <w:kern w:val="0"/>
        </w:rPr>
        <w:t>93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年修正「高級職業學校群科課程暫行綱要」，此高職新課程暫行綱要已於</w:t>
      </w:r>
      <w:r w:rsidRPr="00B87D11">
        <w:rPr>
          <w:rFonts w:eastAsia="標楷體"/>
          <w:snapToGrid w:val="0"/>
          <w:color w:val="000000"/>
          <w:kern w:val="0"/>
        </w:rPr>
        <w:t>94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</w:t>
      </w:r>
      <w:r w:rsidRPr="00B87D11">
        <w:rPr>
          <w:rFonts w:eastAsia="標楷體"/>
          <w:snapToGrid w:val="0"/>
          <w:color w:val="000000"/>
          <w:kern w:val="0"/>
        </w:rPr>
        <w:t>2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月公佈，</w:t>
      </w:r>
      <w:r w:rsidRPr="00B87D11">
        <w:rPr>
          <w:rFonts w:eastAsia="標楷體"/>
          <w:snapToGrid w:val="0"/>
          <w:color w:val="000000"/>
          <w:kern w:val="0"/>
        </w:rPr>
        <w:t>95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學年度將正式實施。</w:t>
      </w:r>
      <w:r w:rsidRPr="00B87D11">
        <w:rPr>
          <w:rFonts w:eastAsia="標楷體"/>
          <w:snapToGrid w:val="0"/>
          <w:color w:val="000000"/>
          <w:kern w:val="0"/>
        </w:rPr>
        <w:t>94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年公布，</w:t>
      </w:r>
      <w:r w:rsidRPr="00B87D11">
        <w:rPr>
          <w:rFonts w:eastAsia="標楷體"/>
          <w:snapToGrid w:val="0"/>
          <w:color w:val="000000"/>
          <w:kern w:val="0"/>
        </w:rPr>
        <w:t>95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學年度將正式實施之「課程暫行綱要」是將職校科別及綜高專門學程的類別歸納為</w:t>
      </w:r>
      <w:r w:rsidRPr="00B87D11">
        <w:rPr>
          <w:rFonts w:eastAsia="標楷體"/>
          <w:snapToGrid w:val="0"/>
          <w:color w:val="000000"/>
          <w:kern w:val="0"/>
        </w:rPr>
        <w:t>15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個群。各群由同一個課程發展委員會發展課程綱要。課程綱要中的部訂必修課程只規劃到群核心一般及專業科目。所以留給學校很大的辦學和課程發展空間，職校可透過這種課程彈性發揮學校辦學特色，裨益學生適性發展。</w:t>
      </w:r>
    </w:p>
    <w:p w:rsidR="00E52941" w:rsidRPr="00B87D11" w:rsidRDefault="00E52941" w:rsidP="00D22366">
      <w:pPr>
        <w:spacing w:line="360" w:lineRule="auto"/>
        <w:ind w:leftChars="450" w:left="1080" w:firstLineChars="225" w:firstLine="540"/>
        <w:jc w:val="both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 w:cs="標楷體" w:hint="eastAsia"/>
          <w:snapToGrid w:val="0"/>
          <w:color w:val="000000"/>
          <w:kern w:val="0"/>
        </w:rPr>
        <w:t>我國職業學校課程歷經六次修訂，檢視檢視</w:t>
      </w:r>
      <w:r w:rsidRPr="00B87D11">
        <w:rPr>
          <w:rFonts w:eastAsia="標楷體"/>
          <w:snapToGrid w:val="0"/>
          <w:color w:val="000000"/>
          <w:kern w:val="0"/>
        </w:rPr>
        <w:t>95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暫綱實施現況，回應層教學需求，</w:t>
      </w:r>
      <w:r w:rsidRPr="00B87D11">
        <w:rPr>
          <w:rFonts w:eastAsia="標楷體"/>
          <w:snapToGrid w:val="0"/>
          <w:color w:val="000000"/>
          <w:kern w:val="0"/>
        </w:rPr>
        <w:t>95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暫綱屬暫行綱要，以「虛群實科」為規劃，因應「中小學ㄧ貫課程體系參考指引」之確立，參酌「後期中等教育共同核心課程研修課綱。</w:t>
      </w:r>
      <w:r w:rsidRPr="00B87D11">
        <w:rPr>
          <w:rFonts w:eastAsia="標楷體"/>
          <w:snapToGrid w:val="0"/>
          <w:color w:val="000000"/>
          <w:kern w:val="0"/>
        </w:rPr>
        <w:t>99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課綱為正式課程綱要，以「實群實科」為規劃，以群為單位規劃課程。</w:t>
      </w:r>
    </w:p>
    <w:p w:rsidR="00E52941" w:rsidRPr="00B87D11" w:rsidRDefault="00E52941" w:rsidP="00D22366">
      <w:pPr>
        <w:spacing w:line="360" w:lineRule="auto"/>
        <w:ind w:leftChars="450" w:left="1080" w:firstLineChars="225" w:firstLine="540"/>
        <w:jc w:val="both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 w:cs="標楷體" w:hint="eastAsia"/>
          <w:snapToGrid w:val="0"/>
          <w:color w:val="000000"/>
          <w:kern w:val="0"/>
        </w:rPr>
        <w:t>學校本位課程發展是本次課程改革的最主要特色，基於學校背景分析及發</w:t>
      </w:r>
      <w:r w:rsidRPr="00B87D11">
        <w:rPr>
          <w:rFonts w:eastAsia="標楷體" w:cs="標楷體" w:hint="eastAsia"/>
          <w:snapToGrid w:val="0"/>
          <w:color w:val="000000"/>
          <w:kern w:val="0"/>
        </w:rPr>
        <w:lastRenderedPageBreak/>
        <w:t>展策略，本校課程規劃理念與原則為：</w:t>
      </w:r>
    </w:p>
    <w:p w:rsidR="00E52941" w:rsidRPr="00B87D11" w:rsidRDefault="00E52941" w:rsidP="00D22366">
      <w:pPr>
        <w:spacing w:line="360" w:lineRule="auto"/>
        <w:ind w:leftChars="450" w:left="108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1.</w:t>
      </w:r>
      <w:r w:rsidRPr="00B87D11">
        <w:rPr>
          <w:rFonts w:eastAsia="標楷體" w:cs="標楷體" w:hint="eastAsia"/>
          <w:color w:val="000000"/>
        </w:rPr>
        <w:t>由技職教育及學校教育目標引領規劃。</w:t>
      </w:r>
    </w:p>
    <w:p w:rsidR="00E52941" w:rsidRPr="00B87D11" w:rsidRDefault="00E52941" w:rsidP="00D22366">
      <w:pPr>
        <w:spacing w:line="360" w:lineRule="auto"/>
        <w:ind w:leftChars="450" w:left="108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2.</w:t>
      </w:r>
      <w:r w:rsidRPr="00B87D11">
        <w:rPr>
          <w:rFonts w:eastAsia="標楷體" w:cs="標楷體" w:hint="eastAsia"/>
          <w:color w:val="000000"/>
        </w:rPr>
        <w:t>落實能力本位教育。</w:t>
      </w:r>
    </w:p>
    <w:p w:rsidR="00E52941" w:rsidRPr="00B87D11" w:rsidRDefault="00E52941" w:rsidP="00D22366">
      <w:pPr>
        <w:spacing w:line="360" w:lineRule="auto"/>
        <w:ind w:leftChars="450" w:left="108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3.</w:t>
      </w:r>
      <w:r w:rsidRPr="00B87D11">
        <w:rPr>
          <w:rFonts w:eastAsia="標楷體" w:cs="標楷體" w:hint="eastAsia"/>
          <w:color w:val="000000"/>
        </w:rPr>
        <w:t>加強興趣選修，提供科際整合和適性發展機會。</w:t>
      </w:r>
    </w:p>
    <w:p w:rsidR="00E52941" w:rsidRPr="00B87D11" w:rsidRDefault="00E52941" w:rsidP="00D22366">
      <w:pPr>
        <w:spacing w:line="360" w:lineRule="auto"/>
        <w:ind w:leftChars="450" w:left="108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4.</w:t>
      </w:r>
      <w:r w:rsidRPr="00B87D11">
        <w:rPr>
          <w:rFonts w:eastAsia="標楷體" w:cs="標楷體" w:hint="eastAsia"/>
          <w:color w:val="000000"/>
        </w:rPr>
        <w:t>兼顧現在和未來發展的需要，培養學生調適社會變遷的能力。</w:t>
      </w:r>
    </w:p>
    <w:p w:rsidR="00E52941" w:rsidRPr="00B87D11" w:rsidRDefault="00E52941" w:rsidP="00D22366">
      <w:pPr>
        <w:spacing w:line="360" w:lineRule="auto"/>
        <w:ind w:leftChars="59" w:left="142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 xml:space="preserve">        5.</w:t>
      </w:r>
      <w:r w:rsidRPr="00B87D11">
        <w:rPr>
          <w:rFonts w:eastAsia="標楷體" w:cs="標楷體" w:hint="eastAsia"/>
          <w:color w:val="000000"/>
        </w:rPr>
        <w:t>培養正確價值觀、人生觀、和諧人際關係</w:t>
      </w:r>
    </w:p>
    <w:p w:rsidR="00E52941" w:rsidRPr="00B87D11" w:rsidRDefault="00E52941" w:rsidP="00D22366">
      <w:pPr>
        <w:spacing w:line="360" w:lineRule="auto"/>
        <w:ind w:leftChars="59" w:left="142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 xml:space="preserve">        6.</w:t>
      </w:r>
      <w:r w:rsidRPr="00B87D11">
        <w:rPr>
          <w:rFonts w:eastAsia="標楷體" w:cs="標楷體" w:hint="eastAsia"/>
          <w:color w:val="000000"/>
        </w:rPr>
        <w:t>培養生涯抉擇的知能，與基本工作能力的養成</w:t>
      </w:r>
    </w:p>
    <w:p w:rsidR="00E52941" w:rsidRPr="00B87D11" w:rsidRDefault="00E52941" w:rsidP="00D22366">
      <w:pPr>
        <w:spacing w:line="360" w:lineRule="auto"/>
        <w:ind w:leftChars="59" w:left="142" w:firstLineChars="250" w:firstLine="600"/>
        <w:rPr>
          <w:rFonts w:eastAsia="標楷體"/>
          <w:color w:val="000000"/>
        </w:rPr>
      </w:pPr>
      <w:bookmarkStart w:id="10" w:name="_Toc103621036"/>
      <w:r w:rsidRPr="00B87D11">
        <w:rPr>
          <w:rFonts w:eastAsia="標楷體"/>
          <w:color w:val="000000"/>
        </w:rPr>
        <w:t>(</w:t>
      </w:r>
      <w:r w:rsidRPr="00B87D11">
        <w:rPr>
          <w:rFonts w:eastAsia="標楷體" w:cs="標楷體" w:hint="eastAsia"/>
          <w:color w:val="000000"/>
        </w:rPr>
        <w:t>二</w:t>
      </w:r>
      <w:r w:rsidRPr="00B87D11">
        <w:rPr>
          <w:rFonts w:eastAsia="標楷體"/>
          <w:color w:val="000000"/>
        </w:rPr>
        <w:t>)</w:t>
      </w:r>
      <w:r w:rsidRPr="00B87D11">
        <w:rPr>
          <w:rFonts w:eastAsia="標楷體" w:cs="標楷體" w:hint="eastAsia"/>
          <w:color w:val="000000"/>
        </w:rPr>
        <w:t>規劃特色</w:t>
      </w:r>
      <w:bookmarkEnd w:id="10"/>
    </w:p>
    <w:p w:rsidR="00E52941" w:rsidRPr="00B87D11" w:rsidRDefault="00E52941" w:rsidP="00D22366">
      <w:pPr>
        <w:spacing w:line="360" w:lineRule="auto"/>
        <w:ind w:firstLineChars="450" w:firstLine="1080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/>
          <w:snapToGrid w:val="0"/>
          <w:color w:val="000000"/>
          <w:kern w:val="0"/>
        </w:rPr>
        <w:t>1.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培養基本學科能力。</w:t>
      </w:r>
    </w:p>
    <w:p w:rsidR="00E52941" w:rsidRPr="00B87D11" w:rsidRDefault="00E52941" w:rsidP="00D22366">
      <w:pPr>
        <w:spacing w:line="360" w:lineRule="auto"/>
        <w:ind w:leftChars="525" w:left="1260"/>
        <w:rPr>
          <w:rFonts w:eastAsia="標楷體"/>
          <w:snapToGrid w:val="0"/>
          <w:color w:val="000000"/>
          <w:kern w:val="0"/>
        </w:rPr>
      </w:pPr>
      <w:r w:rsidRPr="00B87D11">
        <w:rPr>
          <w:rFonts w:eastAsia="標楷體" w:cs="標楷體" w:hint="eastAsia"/>
          <w:color w:val="000000"/>
        </w:rPr>
        <w:t>依據技職體系職校課程發展之精神，本校預定開設的課程著重於基礎學科的修習，一年級的課程大多是共同科目，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培養學生基本學科能力</w:t>
      </w:r>
      <w:r w:rsidRPr="00B87D11">
        <w:rPr>
          <w:rFonts w:eastAsia="標楷體" w:cs="標楷體" w:hint="eastAsia"/>
          <w:color w:val="000000"/>
        </w:rPr>
        <w:t>，以奠定爾後學習之基礎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。</w:t>
      </w:r>
    </w:p>
    <w:p w:rsidR="00E52941" w:rsidRPr="00B87D11" w:rsidRDefault="00E52941" w:rsidP="00D22366">
      <w:pPr>
        <w:spacing w:line="360" w:lineRule="auto"/>
        <w:ind w:leftChars="450" w:left="1320" w:hangingChars="100" w:hanging="240"/>
        <w:jc w:val="both"/>
        <w:rPr>
          <w:rFonts w:eastAsia="標楷體"/>
          <w:color w:val="000000"/>
        </w:rPr>
      </w:pPr>
      <w:r w:rsidRPr="00B87D11">
        <w:rPr>
          <w:rFonts w:eastAsia="標楷體"/>
          <w:snapToGrid w:val="0"/>
          <w:color w:val="000000"/>
          <w:kern w:val="0"/>
        </w:rPr>
        <w:t>2.</w:t>
      </w:r>
      <w:r w:rsidRPr="00B87D11">
        <w:rPr>
          <w:rFonts w:eastAsia="標楷體" w:cs="標楷體" w:hint="eastAsia"/>
          <w:snapToGrid w:val="0"/>
          <w:color w:val="000000"/>
          <w:kern w:val="0"/>
        </w:rPr>
        <w:t>兼顧學生升學與就業需求。</w:t>
      </w:r>
      <w:r w:rsidRPr="00B87D11">
        <w:rPr>
          <w:rFonts w:eastAsia="標楷體" w:cs="標楷體" w:hint="eastAsia"/>
          <w:color w:val="000000"/>
        </w:rPr>
        <w:t>學生進入學校可依據自己的學習成就、能力、興趣選擇升學或就業目標，透過課程選修，實現自己的理想。</w:t>
      </w:r>
    </w:p>
    <w:p w:rsidR="00E52941" w:rsidRPr="00B87D11" w:rsidRDefault="00E52941" w:rsidP="00D22366">
      <w:pPr>
        <w:spacing w:line="360" w:lineRule="auto"/>
        <w:ind w:leftChars="450" w:left="1320" w:hangingChars="100" w:hanging="24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3.</w:t>
      </w:r>
      <w:r w:rsidRPr="00B87D11">
        <w:rPr>
          <w:rFonts w:eastAsia="標楷體" w:cs="標楷體" w:hint="eastAsia"/>
          <w:color w:val="000000"/>
        </w:rPr>
        <w:t>著重課程的銜接與統整。配合國中九年一貫課程、技職體系課程、普通高中課程暫綱、綜合高中課程暫綱的實施，本校課程規劃著重縱向銜接及橫向統整。</w:t>
      </w:r>
    </w:p>
    <w:p w:rsidR="00E52941" w:rsidRPr="00B87D11" w:rsidRDefault="00E52941" w:rsidP="00D22366">
      <w:pPr>
        <w:spacing w:line="360" w:lineRule="auto"/>
        <w:ind w:leftChars="59" w:left="1342" w:hangingChars="500" w:hanging="1200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 xml:space="preserve">        4.</w:t>
      </w:r>
      <w:r w:rsidRPr="00B87D11">
        <w:rPr>
          <w:rFonts w:eastAsia="標楷體" w:cs="標楷體" w:hint="eastAsia"/>
          <w:color w:val="000000"/>
        </w:rPr>
        <w:t>因應社會需求加強學生證照取得，並提升證照水準。依據政府提倡證照制度，提昇技術能力的目標，加強學生證照取得，並提升證照水準。</w:t>
      </w:r>
    </w:p>
    <w:p w:rsidR="00E52941" w:rsidRPr="00B87D11" w:rsidRDefault="00E52941" w:rsidP="007B39A6">
      <w:pPr>
        <w:spacing w:line="360" w:lineRule="auto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 xml:space="preserve">         5.</w:t>
      </w:r>
      <w:r w:rsidRPr="00B87D11">
        <w:rPr>
          <w:rFonts w:eastAsia="標楷體" w:cs="標楷體" w:hint="eastAsia"/>
          <w:color w:val="000000"/>
        </w:rPr>
        <w:t>注重人文陶冶，強化正確人格教育的養成，增進國際觀，加強語文教學。</w:t>
      </w: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7B39A6">
      <w:pPr>
        <w:spacing w:line="240" w:lineRule="atLeast"/>
        <w:jc w:val="both"/>
        <w:rPr>
          <w:rFonts w:eastAsia="標楷體"/>
          <w:color w:val="000000"/>
        </w:rPr>
      </w:pPr>
    </w:p>
    <w:p w:rsidR="00E52941" w:rsidRPr="00B87D11" w:rsidRDefault="00E52941" w:rsidP="00D22366">
      <w:pPr>
        <w:ind w:leftChars="59" w:left="142" w:firstLineChars="15" w:firstLine="4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二、課程發展組織與運作機制</w:t>
      </w:r>
    </w:p>
    <w:p w:rsidR="00E52941" w:rsidRPr="00B87D11" w:rsidRDefault="00E52941" w:rsidP="00D22366">
      <w:pPr>
        <w:ind w:leftChars="59" w:left="142" w:firstLineChars="15" w:firstLine="36"/>
        <w:rPr>
          <w:rFonts w:eastAsia="標楷體"/>
          <w:color w:val="000000"/>
        </w:rPr>
      </w:pPr>
      <w:bookmarkStart w:id="11" w:name="_Toc103621038"/>
      <w:r w:rsidRPr="00B87D11">
        <w:rPr>
          <w:rFonts w:eastAsia="標楷體"/>
          <w:color w:val="000000"/>
        </w:rPr>
        <w:t>(</w:t>
      </w:r>
      <w:r w:rsidRPr="00B87D11">
        <w:rPr>
          <w:rFonts w:eastAsia="標楷體" w:cs="標楷體" w:hint="eastAsia"/>
          <w:color w:val="000000"/>
        </w:rPr>
        <w:t>一</w:t>
      </w:r>
      <w:r w:rsidRPr="00B87D11">
        <w:rPr>
          <w:rFonts w:eastAsia="標楷體"/>
          <w:color w:val="000000"/>
        </w:rPr>
        <w:t>)</w:t>
      </w:r>
      <w:r w:rsidRPr="00B87D11">
        <w:rPr>
          <w:rFonts w:eastAsia="標楷體" w:cs="標楷體" w:hint="eastAsia"/>
          <w:color w:val="000000"/>
        </w:rPr>
        <w:t>組織架構</w:t>
      </w:r>
      <w:bookmarkEnd w:id="11"/>
    </w:p>
    <w:p w:rsidR="00E52941" w:rsidRPr="00B87D11" w:rsidRDefault="00E52941" w:rsidP="00D22366">
      <w:pPr>
        <w:pStyle w:val="af3"/>
        <w:snapToGrid/>
        <w:spacing w:line="240" w:lineRule="auto"/>
        <w:ind w:leftChars="250" w:left="600" w:firstLineChars="150" w:firstLine="36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配合職業學校群科課程綱要，積極推動課程發展、研究與評鑑事宜。推動課程時應擴大參與層面，包括行政人員、教師、業界代表、社區代表、家長代表、校友、技專校院系科代表、教育學者專家等，透過民主對話共同推動課程發展，促進以學生為本位之教學目標的達成。</w:t>
      </w:r>
    </w:p>
    <w:p w:rsidR="00E52941" w:rsidRPr="00B87D11" w:rsidRDefault="00E52941" w:rsidP="007B39A6">
      <w:pPr>
        <w:jc w:val="center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國立二林高級工商職業學校課程發展組織架構</w:t>
      </w:r>
    </w:p>
    <w:tbl>
      <w:tblPr>
        <w:tblW w:w="48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61"/>
        <w:gridCol w:w="73"/>
        <w:gridCol w:w="3361"/>
        <w:gridCol w:w="262"/>
        <w:gridCol w:w="247"/>
        <w:gridCol w:w="17"/>
        <w:gridCol w:w="275"/>
        <w:gridCol w:w="262"/>
        <w:gridCol w:w="4158"/>
        <w:gridCol w:w="17"/>
      </w:tblGrid>
      <w:tr w:rsidR="00E52941" w:rsidRPr="00B87D11">
        <w:trPr>
          <w:trHeight w:val="158"/>
        </w:trPr>
        <w:tc>
          <w:tcPr>
            <w:tcW w:w="21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校務會議</w:t>
            </w:r>
          </w:p>
        </w:tc>
        <w:tc>
          <w:tcPr>
            <w:tcW w:w="285" w:type="pct"/>
            <w:gridSpan w:val="3"/>
            <w:tcBorders>
              <w:top w:val="nil"/>
              <w:lef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7" w:type="pct"/>
            <w:gridSpan w:val="4"/>
            <w:vMerge w:val="restart"/>
            <w:shd w:val="clear" w:color="auto" w:fill="D9D9D9"/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校務發展委員會</w:t>
            </w:r>
          </w:p>
        </w:tc>
      </w:tr>
      <w:tr w:rsidR="00E52941" w:rsidRPr="00B87D11">
        <w:trPr>
          <w:trHeight w:val="31"/>
        </w:trPr>
        <w:tc>
          <w:tcPr>
            <w:tcW w:w="21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7" w:type="pct"/>
            <w:gridSpan w:val="4"/>
            <w:vMerge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c>
          <w:tcPr>
            <w:tcW w:w="152" w:type="pc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8" w:type="pct"/>
            <w:gridSpan w:val="3"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59"/>
        </w:trPr>
        <w:tc>
          <w:tcPr>
            <w:tcW w:w="152" w:type="pct"/>
            <w:vMerge w:val="restart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7" w:type="pct"/>
            <w:vMerge w:val="restart"/>
            <w:shd w:val="clear" w:color="auto" w:fill="D9D9D9"/>
            <w:vAlign w:val="center"/>
          </w:tcPr>
          <w:p w:rsidR="00E52941" w:rsidRPr="00B87D11" w:rsidRDefault="00E52941" w:rsidP="00CA78C3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校務發展顧問</w:t>
            </w: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7" w:type="pct"/>
            <w:vMerge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7" w:type="pct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7" w:type="pct"/>
            <w:vMerge w:val="restart"/>
            <w:shd w:val="clear" w:color="auto" w:fill="D9D9D9"/>
            <w:vAlign w:val="center"/>
          </w:tcPr>
          <w:p w:rsidR="00E52941" w:rsidRPr="00B87D11" w:rsidRDefault="00E52941" w:rsidP="00CA78C3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師資、空間、設備規劃小組</w:t>
            </w: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7" w:type="pct"/>
            <w:vMerge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c>
          <w:tcPr>
            <w:tcW w:w="152" w:type="pct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7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75"/>
        </w:trPr>
        <w:tc>
          <w:tcPr>
            <w:tcW w:w="21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課程發展委員會</w:t>
            </w:r>
          </w:p>
        </w:tc>
        <w:tc>
          <w:tcPr>
            <w:tcW w:w="142" w:type="pc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課程發展研究小組</w:t>
            </w:r>
          </w:p>
        </w:tc>
      </w:tr>
      <w:tr w:rsidR="00E52941" w:rsidRPr="00B87D11">
        <w:trPr>
          <w:gridAfter w:val="1"/>
          <w:wAfter w:w="9" w:type="pct"/>
          <w:trHeight w:val="175"/>
        </w:trPr>
        <w:tc>
          <w:tcPr>
            <w:tcW w:w="21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lef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學校行政支援單位</w:t>
            </w: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shd w:val="clear" w:color="auto" w:fill="D9D9D9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403"/>
        </w:trPr>
        <w:tc>
          <w:tcPr>
            <w:tcW w:w="21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AA2C5F" w:rsidRDefault="00E52941" w:rsidP="00CA78C3">
            <w:pPr>
              <w:spacing w:line="280" w:lineRule="exact"/>
              <w:ind w:left="720"/>
              <w:rPr>
                <w:rFonts w:ascii="標楷體" w:eastAsia="標楷體" w:hAnsi="標楷體"/>
                <w:b/>
                <w:color w:val="FF0000"/>
              </w:rPr>
            </w:pPr>
            <w:r w:rsidRPr="00AA2C5F">
              <w:rPr>
                <w:rFonts w:ascii="標楷體" w:eastAsia="標楷體" w:hAnsi="標楷體" w:cs="標楷體" w:hint="eastAsia"/>
                <w:b/>
                <w:color w:val="FF0000"/>
              </w:rPr>
              <w:t>特殊教育推行委員會</w:t>
            </w:r>
          </w:p>
        </w:tc>
        <w:tc>
          <w:tcPr>
            <w:tcW w:w="285" w:type="pct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top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商業與管理群課程研究小組</w:t>
            </w:r>
          </w:p>
        </w:tc>
        <w:tc>
          <w:tcPr>
            <w:tcW w:w="285" w:type="pct"/>
            <w:gridSpan w:val="3"/>
            <w:tcBorders>
              <w:top w:val="nil"/>
              <w:lef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資料處理科教學研究會</w:t>
            </w: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82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商業經營科教學研究會</w:t>
            </w:r>
          </w:p>
        </w:tc>
      </w:tr>
      <w:tr w:rsidR="00E52941" w:rsidRPr="00B87D11">
        <w:trPr>
          <w:gridAfter w:val="1"/>
          <w:wAfter w:w="9" w:type="pct"/>
          <w:trHeight w:val="182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vMerge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82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firstLine="48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機械群群課程研究小組</w:t>
            </w:r>
          </w:p>
        </w:tc>
        <w:tc>
          <w:tcPr>
            <w:tcW w:w="285" w:type="pct"/>
            <w:gridSpan w:val="3"/>
            <w:tcBorders>
              <w:top w:val="nil"/>
              <w:lef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機械科教學研究會</w:t>
            </w:r>
          </w:p>
        </w:tc>
      </w:tr>
      <w:tr w:rsidR="00E52941" w:rsidRPr="00B87D11">
        <w:trPr>
          <w:gridAfter w:val="1"/>
          <w:wAfter w:w="9" w:type="pct"/>
          <w:trHeight w:val="182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5" w:type="pct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top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電機與電子群課程研究小組</w:t>
            </w:r>
          </w:p>
        </w:tc>
        <w:tc>
          <w:tcPr>
            <w:tcW w:w="285" w:type="pct"/>
            <w:gridSpan w:val="3"/>
            <w:tcBorders>
              <w:top w:val="nil"/>
              <w:lef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電機科教學研究會</w:t>
            </w:r>
          </w:p>
        </w:tc>
      </w:tr>
      <w:tr w:rsidR="00E52941" w:rsidRPr="00B87D11">
        <w:trPr>
          <w:gridAfter w:val="1"/>
          <w:wAfter w:w="9" w:type="pct"/>
          <w:trHeight w:val="16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50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vMerge w:val="restart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spacing w:line="240" w:lineRule="exact"/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電子科教學研究會</w:t>
            </w:r>
          </w:p>
        </w:tc>
      </w:tr>
      <w:tr w:rsidR="00E52941" w:rsidRPr="00B87D11">
        <w:trPr>
          <w:gridAfter w:val="1"/>
          <w:wAfter w:w="9" w:type="pct"/>
          <w:trHeight w:val="245"/>
        </w:trPr>
        <w:tc>
          <w:tcPr>
            <w:tcW w:w="152" w:type="pct"/>
            <w:vMerge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78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top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土木與建築群課程研究小組</w:t>
            </w:r>
          </w:p>
        </w:tc>
        <w:tc>
          <w:tcPr>
            <w:tcW w:w="142" w:type="pc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建築科教學研究會</w:t>
            </w:r>
          </w:p>
        </w:tc>
      </w:tr>
      <w:tr w:rsidR="00E52941" w:rsidRPr="00B87D11">
        <w:trPr>
          <w:gridAfter w:val="1"/>
          <w:wAfter w:w="9" w:type="pct"/>
          <w:trHeight w:val="254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22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top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80" w:lineRule="exact"/>
              <w:ind w:firstLine="36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一般科目課程研究小組</w:t>
            </w:r>
          </w:p>
        </w:tc>
        <w:tc>
          <w:tcPr>
            <w:tcW w:w="142" w:type="pc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國文科教學研究會</w:t>
            </w:r>
          </w:p>
        </w:tc>
      </w:tr>
      <w:tr w:rsidR="00E52941" w:rsidRPr="00B87D11">
        <w:trPr>
          <w:gridAfter w:val="1"/>
          <w:wAfter w:w="9" w:type="pct"/>
          <w:trHeight w:val="173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" w:type="pct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英文科教學研究會</w:t>
            </w: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數學科教學研究會</w:t>
            </w: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自然科教學研究會</w:t>
            </w:r>
          </w:p>
        </w:tc>
      </w:tr>
      <w:tr w:rsidR="00E52941" w:rsidRPr="00B87D11">
        <w:trPr>
          <w:gridAfter w:val="1"/>
          <w:wAfter w:w="9" w:type="pct"/>
          <w:trHeight w:val="135"/>
        </w:trPr>
        <w:tc>
          <w:tcPr>
            <w:tcW w:w="15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After w:val="1"/>
          <w:wAfter w:w="9" w:type="pct"/>
        </w:trPr>
        <w:tc>
          <w:tcPr>
            <w:tcW w:w="15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135"/>
        </w:trPr>
        <w:tc>
          <w:tcPr>
            <w:tcW w:w="2006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rPr>
                <w:rFonts w:ascii="標楷體" w:eastAsia="標楷體" w:hAnsi="標楷體"/>
                <w:color w:val="000000"/>
                <w:sz w:val="2"/>
                <w:szCs w:val="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社會科教學研究會</w:t>
            </w: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162"/>
        </w:trPr>
        <w:tc>
          <w:tcPr>
            <w:tcW w:w="2006" w:type="pct"/>
            <w:gridSpan w:val="3"/>
            <w:vMerge/>
            <w:tcBorders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vMerge w:val="restart"/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93"/>
        </w:trPr>
        <w:tc>
          <w:tcPr>
            <w:tcW w:w="2006" w:type="pct"/>
            <w:gridSpan w:val="3"/>
            <w:vMerge/>
            <w:tcBorders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70"/>
        </w:trPr>
        <w:tc>
          <w:tcPr>
            <w:tcW w:w="2006" w:type="pct"/>
            <w:gridSpan w:val="3"/>
            <w:vMerge/>
            <w:tcBorders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top w:val="nil"/>
              <w:lef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 w:val="restart"/>
            <w:vAlign w:val="center"/>
          </w:tcPr>
          <w:p w:rsidR="00E52941" w:rsidRPr="00B87D11" w:rsidRDefault="00E52941" w:rsidP="00CA78C3">
            <w:pPr>
              <w:ind w:firstLine="7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技藝科教學研究會</w:t>
            </w: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70"/>
        </w:trPr>
        <w:tc>
          <w:tcPr>
            <w:tcW w:w="2006" w:type="pct"/>
            <w:gridSpan w:val="3"/>
            <w:vMerge/>
            <w:tcBorders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nil"/>
            </w:tcBorders>
            <w:vAlign w:val="center"/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8" w:type="pct"/>
            <w:gridSpan w:val="3"/>
            <w:vMerge/>
            <w:tcBorders>
              <w:top w:val="nil"/>
            </w:tcBorders>
            <w:vAlign w:val="center"/>
          </w:tcPr>
          <w:p w:rsidR="00E52941" w:rsidRPr="00B87D11" w:rsidRDefault="00E52941" w:rsidP="00CA78C3">
            <w:pPr>
              <w:ind w:left="720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75"/>
        </w:trPr>
        <w:tc>
          <w:tcPr>
            <w:tcW w:w="142" w:type="pct"/>
            <w:vMerge w:val="restart"/>
            <w:tcBorders>
              <w:top w:val="nil"/>
              <w:right w:val="nil"/>
            </w:tcBorders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4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52941" w:rsidRPr="00B87D11" w:rsidRDefault="00E52941" w:rsidP="00CA78C3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  <w:tc>
          <w:tcPr>
            <w:tcW w:w="2691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160"/>
        </w:trPr>
        <w:tc>
          <w:tcPr>
            <w:tcW w:w="142" w:type="pct"/>
            <w:vMerge/>
            <w:tcBorders>
              <w:top w:val="nil"/>
              <w:right w:val="double" w:sz="4" w:space="0" w:color="auto"/>
            </w:tcBorders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AA2C5F" w:rsidRDefault="00E52941" w:rsidP="00CA78C3">
            <w:pPr>
              <w:spacing w:line="220" w:lineRule="exact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A2C5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環境服務群課程研究小組</w:t>
            </w:r>
          </w:p>
        </w:tc>
        <w:tc>
          <w:tcPr>
            <w:tcW w:w="142" w:type="pct"/>
            <w:vMerge/>
            <w:tcBorders>
              <w:left w:val="double" w:sz="4" w:space="0" w:color="auto"/>
              <w:right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  <w:tc>
          <w:tcPr>
            <w:tcW w:w="2691" w:type="pct"/>
            <w:gridSpan w:val="5"/>
            <w:vMerge/>
            <w:tcBorders>
              <w:left w:val="nil"/>
              <w:right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</w:tr>
      <w:tr w:rsidR="00E52941" w:rsidRPr="00B87D11">
        <w:trPr>
          <w:gridBefore w:val="1"/>
          <w:gridAfter w:val="1"/>
          <w:wBefore w:w="152" w:type="pct"/>
          <w:wAfter w:w="9" w:type="pct"/>
          <w:trHeight w:val="175"/>
        </w:trPr>
        <w:tc>
          <w:tcPr>
            <w:tcW w:w="142" w:type="pct"/>
            <w:vMerge/>
            <w:tcBorders>
              <w:right w:val="double" w:sz="4" w:space="0" w:color="auto"/>
            </w:tcBorders>
          </w:tcPr>
          <w:p w:rsidR="00E52941" w:rsidRPr="00B87D11" w:rsidRDefault="00E52941" w:rsidP="00CA78C3">
            <w:pPr>
              <w:spacing w:line="160" w:lineRule="exact"/>
              <w:ind w:left="7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941" w:rsidRPr="00B87D11" w:rsidRDefault="00E52941" w:rsidP="00CA78C3">
            <w:pPr>
              <w:spacing w:line="2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  <w:bottom w:val="nil"/>
              <w:right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  <w:tc>
          <w:tcPr>
            <w:tcW w:w="134" w:type="pct"/>
            <w:tcBorders>
              <w:left w:val="nil"/>
              <w:bottom w:val="nil"/>
            </w:tcBorders>
          </w:tcPr>
          <w:p w:rsidR="00E52941" w:rsidRPr="00B87D11" w:rsidRDefault="00E52941">
            <w:pPr>
              <w:widowControl/>
              <w:rPr>
                <w:color w:val="000000"/>
              </w:rPr>
            </w:pPr>
          </w:p>
        </w:tc>
        <w:tc>
          <w:tcPr>
            <w:tcW w:w="2557" w:type="pct"/>
            <w:gridSpan w:val="4"/>
          </w:tcPr>
          <w:p w:rsidR="00E52941" w:rsidRPr="00AA2C5F" w:rsidRDefault="00E52941" w:rsidP="00294FCA">
            <w:pPr>
              <w:ind w:left="627"/>
              <w:rPr>
                <w:b/>
                <w:bCs/>
                <w:color w:val="FF0000"/>
              </w:rPr>
            </w:pPr>
            <w:r w:rsidRPr="00AA2C5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綜合職能科教學研究會</w:t>
            </w:r>
          </w:p>
        </w:tc>
      </w:tr>
    </w:tbl>
    <w:p w:rsidR="00E52941" w:rsidRPr="00B87D11" w:rsidRDefault="00E52941" w:rsidP="007B39A6">
      <w:pPr>
        <w:pStyle w:val="af3"/>
        <w:spacing w:line="240" w:lineRule="atLeast"/>
        <w:ind w:leftChars="0" w:left="0" w:firstLineChars="0" w:firstLine="240"/>
        <w:jc w:val="both"/>
        <w:rPr>
          <w:color w:val="000000"/>
        </w:rPr>
      </w:pPr>
    </w:p>
    <w:p w:rsidR="00E52941" w:rsidRPr="00B87D11" w:rsidRDefault="00E52941" w:rsidP="007B39A6">
      <w:pPr>
        <w:pStyle w:val="af3"/>
        <w:spacing w:line="240" w:lineRule="atLeast"/>
        <w:ind w:leftChars="0" w:left="0" w:firstLineChars="0" w:firstLine="24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lastRenderedPageBreak/>
        <w:t>學校推動課程發展之組織應包括下列四層級：</w:t>
      </w:r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199" w:left="980" w:hangingChars="209" w:hanging="502"/>
        <w:jc w:val="both"/>
        <w:rPr>
          <w:rFonts w:eastAsia="標楷體"/>
          <w:color w:val="000000"/>
        </w:rPr>
      </w:pPr>
      <w:bookmarkStart w:id="12" w:name="_Toc91830497"/>
      <w:bookmarkStart w:id="13" w:name="_Toc91831031"/>
      <w:bookmarkStart w:id="14" w:name="_Toc92046825"/>
      <w:bookmarkStart w:id="15" w:name="_Toc92129764"/>
      <w:r w:rsidRPr="00B87D11">
        <w:rPr>
          <w:rFonts w:eastAsia="標楷體"/>
          <w:color w:val="000000"/>
        </w:rPr>
        <w:t>1</w:t>
      </w:r>
      <w:r w:rsidRPr="00B87D11">
        <w:rPr>
          <w:rFonts w:eastAsia="標楷體" w:cs="標楷體" w:hint="eastAsia"/>
          <w:color w:val="000000"/>
        </w:rPr>
        <w:t>、校務會議之任務</w:t>
      </w:r>
    </w:p>
    <w:p w:rsidR="00E52941" w:rsidRPr="00B87D11" w:rsidRDefault="00E52941" w:rsidP="00D22366">
      <w:pPr>
        <w:pStyle w:val="af3"/>
        <w:spacing w:line="240" w:lineRule="atLeast"/>
        <w:ind w:leftChars="400" w:left="1680" w:hangingChars="300" w:hanging="72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1</w:t>
      </w:r>
      <w:r w:rsidRPr="00B87D11">
        <w:rPr>
          <w:rFonts w:cs="標楷體" w:hint="eastAsia"/>
          <w:color w:val="000000"/>
        </w:rPr>
        <w:t>）訂定課程發展委員會、課程研究小組及教學研究會之組織章程。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2</w:t>
      </w:r>
      <w:r w:rsidRPr="00B87D11">
        <w:rPr>
          <w:rFonts w:cs="標楷體" w:hint="eastAsia"/>
          <w:color w:val="000000"/>
        </w:rPr>
        <w:t>）審定學校總體課程發展計畫。</w:t>
      </w:r>
      <w:bookmarkStart w:id="16" w:name="_Toc91830498"/>
      <w:bookmarkStart w:id="17" w:name="_Toc91831032"/>
      <w:bookmarkStart w:id="18" w:name="_Toc92046826"/>
      <w:bookmarkStart w:id="19" w:name="_Toc92129765"/>
      <w:bookmarkEnd w:id="12"/>
      <w:bookmarkEnd w:id="13"/>
      <w:bookmarkEnd w:id="14"/>
      <w:bookmarkEnd w:id="15"/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199" w:left="980" w:hangingChars="209" w:hanging="502"/>
        <w:jc w:val="both"/>
        <w:rPr>
          <w:rFonts w:eastAsia="標楷體"/>
          <w:color w:val="000000"/>
        </w:rPr>
      </w:pPr>
      <w:r w:rsidRPr="00B87D11">
        <w:rPr>
          <w:rFonts w:eastAsia="標楷體"/>
          <w:color w:val="000000"/>
        </w:rPr>
        <w:t>2</w:t>
      </w:r>
      <w:r w:rsidRPr="00B87D11">
        <w:rPr>
          <w:rFonts w:eastAsia="標楷體" w:cs="標楷體" w:hint="eastAsia"/>
          <w:color w:val="000000"/>
        </w:rPr>
        <w:t>、課程發展委員會組成及任務</w:t>
      </w:r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400" w:left="960" w:firstLineChars="50" w:firstLine="120"/>
        <w:jc w:val="both"/>
        <w:rPr>
          <w:rFonts w:eastAsia="標楷體"/>
          <w:color w:val="000000"/>
        </w:rPr>
      </w:pPr>
      <w:r w:rsidRPr="00B87D11">
        <w:rPr>
          <w:rFonts w:eastAsia="標楷體" w:cs="標楷體" w:hint="eastAsia"/>
          <w:color w:val="000000"/>
        </w:rPr>
        <w:t>學校課程發展委員會成員應包括課程研究小組召集人、教學研究會召集人、學校行政人員代表、科主任教師代表、家長代表、社區代表等，必要時得聘請學者專家、學生代表列席諮詢。另學校得考量地區特性、學校規模，聯合成立校際之課程發展委員會。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本委員會任務如下：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1</w:t>
      </w:r>
      <w:r w:rsidRPr="00B87D11">
        <w:rPr>
          <w:rFonts w:cs="標楷體" w:hint="eastAsia"/>
          <w:color w:val="000000"/>
        </w:rPr>
        <w:t>）協調整合各課程研究小組所提報告或計畫。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2</w:t>
      </w:r>
      <w:r w:rsidRPr="00B87D11">
        <w:rPr>
          <w:rFonts w:cs="標楷體" w:hint="eastAsia"/>
          <w:color w:val="000000"/>
        </w:rPr>
        <w:t>）規劃擬定學校總體課程發展計畫。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3</w:t>
      </w:r>
      <w:r w:rsidRPr="00B87D11">
        <w:rPr>
          <w:rFonts w:cs="標楷體" w:hint="eastAsia"/>
          <w:color w:val="000000"/>
        </w:rPr>
        <w:t>）研究與發展學校課程。</w:t>
      </w:r>
      <w:bookmarkEnd w:id="16"/>
      <w:bookmarkEnd w:id="17"/>
      <w:bookmarkEnd w:id="18"/>
      <w:bookmarkEnd w:id="19"/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199" w:left="980" w:hangingChars="209" w:hanging="502"/>
        <w:jc w:val="both"/>
        <w:rPr>
          <w:rFonts w:eastAsia="標楷體"/>
          <w:color w:val="000000"/>
        </w:rPr>
      </w:pPr>
      <w:bookmarkStart w:id="20" w:name="_Toc91830499"/>
      <w:bookmarkStart w:id="21" w:name="_Toc91831033"/>
      <w:bookmarkStart w:id="22" w:name="_Toc92046827"/>
      <w:bookmarkStart w:id="23" w:name="_Toc92129766"/>
      <w:r w:rsidRPr="00B87D11">
        <w:rPr>
          <w:rFonts w:eastAsia="標楷體"/>
          <w:color w:val="000000"/>
        </w:rPr>
        <w:t>3</w:t>
      </w:r>
      <w:r w:rsidRPr="00B87D11">
        <w:rPr>
          <w:rFonts w:eastAsia="標楷體" w:cs="標楷體" w:hint="eastAsia"/>
          <w:color w:val="000000"/>
        </w:rPr>
        <w:t>、課程研究小組之任務</w:t>
      </w:r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400" w:left="960"/>
        <w:jc w:val="both"/>
        <w:rPr>
          <w:rFonts w:eastAsia="標楷體"/>
          <w:color w:val="000000"/>
        </w:rPr>
      </w:pPr>
      <w:r w:rsidRPr="00B87D11">
        <w:rPr>
          <w:rFonts w:eastAsia="標楷體" w:cs="標楷體" w:hint="eastAsia"/>
          <w:color w:val="000000"/>
        </w:rPr>
        <w:t>課程研究小組分為群課程研究小組及一般科目課程研究小組，其任務如下：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1</w:t>
      </w:r>
      <w:r w:rsidRPr="00B87D11">
        <w:rPr>
          <w:rFonts w:cs="標楷體" w:hint="eastAsia"/>
          <w:color w:val="000000"/>
        </w:rPr>
        <w:t>）群或各領域課程之研究與規劃。</w:t>
      </w:r>
    </w:p>
    <w:p w:rsidR="00E52941" w:rsidRPr="00B87D11" w:rsidRDefault="00E52941" w:rsidP="00D22366">
      <w:pPr>
        <w:pStyle w:val="af3"/>
        <w:spacing w:line="240" w:lineRule="atLeast"/>
        <w:ind w:leftChars="198" w:left="475" w:firstLine="480"/>
        <w:jc w:val="both"/>
        <w:rPr>
          <w:color w:val="000000"/>
        </w:rPr>
      </w:pPr>
      <w:r w:rsidRPr="00B87D11">
        <w:rPr>
          <w:rFonts w:cs="標楷體" w:hint="eastAsia"/>
          <w:color w:val="000000"/>
        </w:rPr>
        <w:t>（</w:t>
      </w:r>
      <w:r w:rsidRPr="00B87D11">
        <w:rPr>
          <w:color w:val="000000"/>
        </w:rPr>
        <w:t>2</w:t>
      </w:r>
      <w:r w:rsidRPr="00B87D11">
        <w:rPr>
          <w:rFonts w:cs="標楷體" w:hint="eastAsia"/>
          <w:color w:val="000000"/>
        </w:rPr>
        <w:t>）各科或各領域課程、師資、教學設施之協調與整合。</w:t>
      </w:r>
      <w:bookmarkEnd w:id="20"/>
      <w:bookmarkEnd w:id="21"/>
      <w:bookmarkEnd w:id="22"/>
      <w:bookmarkEnd w:id="23"/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199" w:left="980" w:hangingChars="209" w:hanging="502"/>
        <w:jc w:val="both"/>
        <w:rPr>
          <w:rFonts w:eastAsia="標楷體"/>
          <w:color w:val="000000"/>
        </w:rPr>
      </w:pPr>
      <w:bookmarkStart w:id="24" w:name="_Toc91731609"/>
      <w:bookmarkStart w:id="25" w:name="_Toc91830500"/>
      <w:bookmarkStart w:id="26" w:name="_Toc91831034"/>
      <w:bookmarkStart w:id="27" w:name="_Toc92046828"/>
      <w:bookmarkStart w:id="28" w:name="_Toc92129767"/>
      <w:r w:rsidRPr="00B87D11">
        <w:rPr>
          <w:rFonts w:eastAsia="標楷體"/>
          <w:color w:val="000000"/>
        </w:rPr>
        <w:t>4</w:t>
      </w:r>
      <w:r w:rsidRPr="00B87D11">
        <w:rPr>
          <w:rFonts w:eastAsia="標楷體" w:cs="標楷體" w:hint="eastAsia"/>
          <w:color w:val="000000"/>
        </w:rPr>
        <w:t>、教學研究會之任務</w:t>
      </w:r>
    </w:p>
    <w:p w:rsidR="00E52941" w:rsidRPr="00B87D11" w:rsidRDefault="00E52941" w:rsidP="00D22366">
      <w:pPr>
        <w:tabs>
          <w:tab w:val="left" w:pos="1428"/>
        </w:tabs>
        <w:spacing w:line="240" w:lineRule="atLeast"/>
        <w:ind w:leftChars="400" w:left="960" w:firstLineChars="209" w:firstLine="502"/>
        <w:jc w:val="both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各科別及一般科目教學研究會透過溝通、協調、整合之程序，負責推動各科課程之研究規劃、執行及回饋等工作。</w:t>
      </w:r>
      <w:bookmarkEnd w:id="24"/>
      <w:bookmarkEnd w:id="25"/>
      <w:bookmarkEnd w:id="26"/>
      <w:bookmarkEnd w:id="27"/>
      <w:bookmarkEnd w:id="28"/>
    </w:p>
    <w:p w:rsidR="00E52941" w:rsidRPr="00B87D11" w:rsidRDefault="00E52941" w:rsidP="00D22366">
      <w:pPr>
        <w:pStyle w:val="ad"/>
        <w:ind w:leftChars="75" w:left="720" w:hanging="540"/>
        <w:jc w:val="both"/>
        <w:rPr>
          <w:rFonts w:ascii="標楷體"/>
          <w:color w:val="000000"/>
        </w:rPr>
      </w:pPr>
    </w:p>
    <w:p w:rsidR="00E52941" w:rsidRPr="00B87D11" w:rsidRDefault="00E52941" w:rsidP="00D22366">
      <w:pPr>
        <w:pStyle w:val="ad"/>
        <w:ind w:leftChars="75" w:left="720" w:hanging="540"/>
        <w:jc w:val="both"/>
        <w:rPr>
          <w:rFonts w:ascii="標楷體"/>
          <w:color w:val="000000"/>
        </w:rPr>
      </w:pPr>
      <w:r w:rsidRPr="00B87D11">
        <w:rPr>
          <w:rFonts w:ascii="標楷體" w:cs="標楷體"/>
          <w:color w:val="000000"/>
        </w:rPr>
        <w:t>(</w:t>
      </w:r>
      <w:r w:rsidRPr="00B87D11">
        <w:rPr>
          <w:rFonts w:ascii="標楷體" w:cs="標楷體" w:hint="eastAsia"/>
          <w:color w:val="000000"/>
        </w:rPr>
        <w:t>二</w:t>
      </w:r>
      <w:r w:rsidRPr="00B87D11">
        <w:rPr>
          <w:rFonts w:ascii="標楷體" w:cs="標楷體"/>
          <w:color w:val="000000"/>
        </w:rPr>
        <w:t>)</w:t>
      </w:r>
      <w:r w:rsidRPr="00B87D11">
        <w:rPr>
          <w:rFonts w:ascii="標楷體" w:cs="標楷體" w:hint="eastAsia"/>
          <w:color w:val="000000"/>
        </w:rPr>
        <w:t>規劃流程與工作要項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eastAsia="標楷體" w:cs="標楷體" w:hint="eastAsia"/>
          <w:color w:val="000000"/>
        </w:rPr>
        <w:t>、</w:t>
      </w:r>
      <w:r w:rsidRPr="00B87D11">
        <w:rPr>
          <w:rFonts w:ascii="標楷體" w:eastAsia="標楷體" w:hAnsi="標楷體" w:cs="標楷體" w:hint="eastAsia"/>
          <w:color w:val="000000"/>
        </w:rPr>
        <w:t>蒐集資料</w:t>
      </w:r>
      <w:r w:rsidRPr="00B87D11">
        <w:rPr>
          <w:rFonts w:ascii="標楷體" w:eastAsia="標楷體" w:hAnsi="標楷體" w:cs="標楷體"/>
          <w:color w:val="000000"/>
        </w:rPr>
        <w:t>(</w:t>
      </w:r>
      <w:r w:rsidRPr="00B87D11">
        <w:rPr>
          <w:rFonts w:ascii="標楷體" w:eastAsia="標楷體" w:hAnsi="標楷體" w:cs="標楷體" w:hint="eastAsia"/>
          <w:color w:val="000000"/>
        </w:rPr>
        <w:t>修定原則</w:t>
      </w:r>
      <w:r w:rsidRPr="00B87D11">
        <w:rPr>
          <w:rFonts w:ascii="標楷體" w:eastAsia="標楷體" w:hAnsi="標楷體" w:cs="標楷體"/>
          <w:color w:val="000000"/>
        </w:rPr>
        <w:t>):</w:t>
      </w:r>
    </w:p>
    <w:p w:rsidR="00E52941" w:rsidRPr="00B87D11" w:rsidRDefault="00E52941" w:rsidP="007B39A6">
      <w:pPr>
        <w:spacing w:line="240" w:lineRule="atLeast"/>
        <w:ind w:firstLine="9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）微調</w:t>
      </w:r>
      <w:r w:rsidRPr="00B87D11">
        <w:rPr>
          <w:rFonts w:ascii="標楷體" w:eastAsia="標楷體" w:hAnsi="標楷體" w:cs="標楷體"/>
          <w:color w:val="000000"/>
        </w:rPr>
        <w:t>95</w:t>
      </w:r>
      <w:r w:rsidRPr="00B87D11">
        <w:rPr>
          <w:rFonts w:ascii="標楷體" w:eastAsia="標楷體" w:hAnsi="標楷體" w:cs="標楷體" w:hint="eastAsia"/>
          <w:color w:val="000000"/>
        </w:rPr>
        <w:t>暫綱，兼顧升學與就業兩各面向。</w:t>
      </w:r>
    </w:p>
    <w:p w:rsidR="00E52941" w:rsidRPr="00B87D11" w:rsidRDefault="00E52941" w:rsidP="007B39A6">
      <w:pPr>
        <w:spacing w:line="240" w:lineRule="atLeast"/>
        <w:ind w:firstLine="96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）進行基礎研究作為課程發展指導</w:t>
      </w:r>
      <w:r w:rsidRPr="00B87D11">
        <w:rPr>
          <w:rFonts w:ascii="標楷體" w:eastAsia="標楷體" w:hAnsi="標楷體" w:cs="標楷體"/>
          <w:color w:val="000000"/>
        </w:rPr>
        <w:t>:</w:t>
      </w:r>
    </w:p>
    <w:p w:rsidR="00E52941" w:rsidRPr="00B87D11" w:rsidRDefault="00E52941" w:rsidP="00D22366">
      <w:pPr>
        <w:spacing w:line="240" w:lineRule="atLeast"/>
        <w:ind w:leftChars="525" w:left="1920" w:hangingChars="275" w:hanging="6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「先進國家技職教育課程改革教育研究」、「各群能力指標」、「職業學校群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  <w:r w:rsidRPr="00B87D11">
        <w:rPr>
          <w:rFonts w:ascii="標楷體" w:eastAsia="標楷體" w:hAnsi="標楷體" w:cs="標楷體" w:hint="eastAsia"/>
          <w:color w:val="000000"/>
        </w:rPr>
        <w:t>科歸屬」等，探討取向，強化技職教育縱向銜接及橫向整合。</w:t>
      </w:r>
    </w:p>
    <w:p w:rsidR="00E52941" w:rsidRPr="00B87D11" w:rsidRDefault="00E52941" w:rsidP="00D22366">
      <w:pPr>
        <w:spacing w:line="240" w:lineRule="atLeast"/>
        <w:ind w:leftChars="393" w:left="943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ascii="標楷體" w:eastAsia="標楷體" w:hAnsi="標楷體" w:cs="標楷體" w:hint="eastAsia"/>
          <w:color w:val="000000"/>
        </w:rPr>
        <w:t>）以「學校本位」精神發展課程，發揮學校特色，並已能力本位為參照，</w:t>
      </w:r>
    </w:p>
    <w:p w:rsidR="00E52941" w:rsidRPr="00B87D11" w:rsidRDefault="00E52941" w:rsidP="00D22366">
      <w:pPr>
        <w:spacing w:line="240" w:lineRule="atLeast"/>
        <w:ind w:leftChars="393" w:left="943" w:firstLine="60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進行課程規劃。</w:t>
      </w:r>
    </w:p>
    <w:p w:rsidR="00E52941" w:rsidRPr="00B87D11" w:rsidRDefault="00E52941" w:rsidP="00D22366">
      <w:pPr>
        <w:spacing w:line="240" w:lineRule="atLeast"/>
        <w:ind w:leftChars="371" w:left="89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4</w:t>
      </w:r>
      <w:r w:rsidRPr="00B87D11">
        <w:rPr>
          <w:rFonts w:ascii="標楷體" w:eastAsia="標楷體" w:hAnsi="標楷體" w:cs="標楷體" w:hint="eastAsia"/>
          <w:color w:val="000000"/>
        </w:rPr>
        <w:t>）以「群科指標」為指導，強化技職課程、證照檢定、產業需求等關鍵能力</w:t>
      </w:r>
    </w:p>
    <w:p w:rsidR="00E52941" w:rsidRPr="00B87D11" w:rsidRDefault="00E52941" w:rsidP="00D22366">
      <w:pPr>
        <w:spacing w:line="240" w:lineRule="atLeast"/>
        <w:ind w:leftChars="371" w:left="890" w:firstLine="60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的ㄧ慣養成。</w:t>
      </w:r>
    </w:p>
    <w:p w:rsidR="00E52941" w:rsidRPr="00B87D11" w:rsidRDefault="00E52941" w:rsidP="007B39A6">
      <w:pPr>
        <w:spacing w:line="240" w:lineRule="atLeast"/>
        <w:ind w:firstLine="8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5</w:t>
      </w:r>
      <w:r w:rsidRPr="00B87D11">
        <w:rPr>
          <w:rFonts w:ascii="標楷體" w:eastAsia="標楷體" w:hAnsi="標楷體" w:cs="標楷體" w:hint="eastAsia"/>
          <w:color w:val="000000"/>
        </w:rPr>
        <w:t>）蒐集或製定相關表件。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eastAsia="標楷體" w:cs="標楷體" w:hint="eastAsia"/>
          <w:color w:val="000000"/>
        </w:rPr>
        <w:t>、</w:t>
      </w:r>
      <w:r w:rsidRPr="00B87D11">
        <w:rPr>
          <w:rFonts w:ascii="標楷體" w:eastAsia="標楷體" w:hAnsi="標楷體" w:cs="標楷體" w:hint="eastAsia"/>
          <w:color w:val="000000"/>
        </w:rPr>
        <w:t>進行需求評估分析。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eastAsia="標楷體" w:cs="標楷體" w:hint="eastAsia"/>
          <w:color w:val="000000"/>
        </w:rPr>
        <w:t>、</w:t>
      </w:r>
      <w:r w:rsidRPr="00B87D11">
        <w:rPr>
          <w:rFonts w:ascii="標楷體" w:eastAsia="標楷體" w:hAnsi="標楷體" w:cs="標楷體" w:hint="eastAsia"/>
          <w:color w:val="000000"/>
        </w:rPr>
        <w:t>訂定教育目標及學生基本能力指標。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4</w:t>
      </w:r>
      <w:r w:rsidRPr="00B87D11">
        <w:rPr>
          <w:rFonts w:eastAsia="標楷體" w:cs="標楷體" w:hint="eastAsia"/>
          <w:color w:val="000000"/>
        </w:rPr>
        <w:t>、</w:t>
      </w:r>
      <w:r w:rsidRPr="00B87D11">
        <w:rPr>
          <w:rFonts w:ascii="標楷體" w:eastAsia="標楷體" w:hAnsi="標楷體" w:cs="標楷體" w:hint="eastAsia"/>
          <w:color w:val="000000"/>
        </w:rPr>
        <w:t>擬定各項章程、辦法及細則</w:t>
      </w:r>
    </w:p>
    <w:p w:rsidR="00E52941" w:rsidRPr="00B87D11" w:rsidRDefault="00E52941" w:rsidP="007B39A6">
      <w:pPr>
        <w:spacing w:line="240" w:lineRule="atLeast"/>
        <w:ind w:firstLine="8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）擬定校訂科目設計與審查程序。</w:t>
      </w:r>
    </w:p>
    <w:p w:rsidR="00E52941" w:rsidRPr="00B87D11" w:rsidRDefault="00E52941" w:rsidP="007B39A6">
      <w:pPr>
        <w:spacing w:line="240" w:lineRule="atLeast"/>
        <w:ind w:firstLine="15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A.</w:t>
      </w:r>
      <w:r w:rsidRPr="00B87D11">
        <w:rPr>
          <w:rFonts w:ascii="標楷體" w:eastAsia="標楷體" w:hAnsi="標楷體" w:cs="標楷體" w:hint="eastAsia"/>
          <w:color w:val="000000"/>
        </w:rPr>
        <w:t>校訂科目設計原則。</w:t>
      </w:r>
    </w:p>
    <w:p w:rsidR="00E52941" w:rsidRPr="00B87D11" w:rsidRDefault="00E52941" w:rsidP="007B39A6">
      <w:pPr>
        <w:spacing w:line="240" w:lineRule="atLeast"/>
        <w:ind w:firstLine="16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A</w:t>
      </w:r>
      <w:r w:rsidRPr="00B87D11">
        <w:rPr>
          <w:rFonts w:ascii="標楷體" w:eastAsia="標楷體" w:hAnsi="標楷體" w:cs="標楷體" w:hint="eastAsia"/>
          <w:color w:val="000000"/>
        </w:rPr>
        <w:t>）參考本校現有師資、設備。</w:t>
      </w:r>
    </w:p>
    <w:p w:rsidR="00E52941" w:rsidRPr="00B87D11" w:rsidRDefault="00E52941" w:rsidP="007B39A6">
      <w:pPr>
        <w:spacing w:line="240" w:lineRule="atLeast"/>
        <w:ind w:firstLine="16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B</w:t>
      </w:r>
      <w:r w:rsidRPr="00B87D11">
        <w:rPr>
          <w:rFonts w:ascii="標楷體" w:eastAsia="標楷體" w:hAnsi="標楷體" w:cs="標楷體" w:hint="eastAsia"/>
          <w:color w:val="000000"/>
        </w:rPr>
        <w:t>）參考社會需求。</w:t>
      </w:r>
    </w:p>
    <w:p w:rsidR="00E52941" w:rsidRPr="00B87D11" w:rsidRDefault="00E52941" w:rsidP="007B39A6">
      <w:pPr>
        <w:spacing w:line="240" w:lineRule="atLeast"/>
        <w:ind w:firstLine="16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C</w:t>
      </w:r>
      <w:r w:rsidRPr="00B87D11">
        <w:rPr>
          <w:rFonts w:ascii="標楷體" w:eastAsia="標楷體" w:hAnsi="標楷體" w:cs="標楷體" w:hint="eastAsia"/>
          <w:color w:val="000000"/>
        </w:rPr>
        <w:t>）符合學生需求。</w:t>
      </w:r>
    </w:p>
    <w:p w:rsidR="00E52941" w:rsidRPr="00B87D11" w:rsidRDefault="00E52941" w:rsidP="007B39A6">
      <w:pPr>
        <w:spacing w:line="240" w:lineRule="atLeast"/>
        <w:ind w:firstLine="156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lastRenderedPageBreak/>
        <w:t>B.</w:t>
      </w:r>
      <w:r w:rsidRPr="00B87D11">
        <w:rPr>
          <w:rFonts w:ascii="標楷體" w:eastAsia="標楷體" w:hAnsi="標楷體" w:cs="標楷體" w:hint="eastAsia"/>
          <w:color w:val="000000"/>
        </w:rPr>
        <w:t>校訂科目設計與審查程序如下：</w:t>
      </w:r>
    </w:p>
    <w:p w:rsidR="00E52941" w:rsidRPr="00B87D11" w:rsidRDefault="00E52941" w:rsidP="007B39A6">
      <w:pPr>
        <w:spacing w:line="240" w:lineRule="atLeast"/>
        <w:ind w:left="144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      </w:t>
      </w:r>
      <w:r w:rsidRPr="00B87D11">
        <w:rPr>
          <w:rFonts w:ascii="標楷體" w:eastAsia="標楷體" w:hAnsi="標楷體" w:cs="標楷體" w:hint="eastAsia"/>
          <w:color w:val="000000"/>
        </w:rPr>
        <w:t>設計者提出科目大要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</w:p>
    <w:p w:rsidR="00E52941" w:rsidRPr="00B87D11" w:rsidRDefault="00E52941" w:rsidP="00D22366">
      <w:pPr>
        <w:spacing w:line="240" w:lineRule="atLeast"/>
        <w:ind w:leftChars="600" w:left="1440" w:firstLineChars="800" w:firstLine="19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↓</w:t>
      </w:r>
    </w:p>
    <w:p w:rsidR="00E52941" w:rsidRPr="00B87D11" w:rsidRDefault="00E52941" w:rsidP="007B39A6">
      <w:pPr>
        <w:spacing w:line="240" w:lineRule="atLeast"/>
        <w:ind w:left="144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    </w:t>
      </w:r>
      <w:r w:rsidRPr="00B87D11">
        <w:rPr>
          <w:rFonts w:ascii="標楷體" w:eastAsia="標楷體" w:hAnsi="標楷體" w:cs="標楷體" w:hint="eastAsia"/>
          <w:color w:val="000000"/>
        </w:rPr>
        <w:t>各學科規劃作業小組初審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</w:p>
    <w:p w:rsidR="00E52941" w:rsidRPr="00B87D11" w:rsidRDefault="00E52941" w:rsidP="00D22366">
      <w:pPr>
        <w:spacing w:line="240" w:lineRule="atLeast"/>
        <w:ind w:leftChars="600" w:left="1440" w:firstLineChars="800" w:firstLine="19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↓</w:t>
      </w:r>
    </w:p>
    <w:p w:rsidR="00E52941" w:rsidRPr="00B87D11" w:rsidRDefault="00E52941" w:rsidP="007B39A6">
      <w:pPr>
        <w:spacing w:line="240" w:lineRule="atLeast"/>
        <w:ind w:left="1440"/>
        <w:rPr>
          <w:rFonts w:ascii="標楷體" w:eastAsia="標楷體" w:hAnsi="標楷體" w:cs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     </w:t>
      </w:r>
      <w:r w:rsidRPr="00B87D11">
        <w:rPr>
          <w:rFonts w:ascii="標楷體" w:eastAsia="標楷體" w:hAnsi="標楷體" w:cs="標楷體" w:hint="eastAsia"/>
          <w:color w:val="000000"/>
        </w:rPr>
        <w:t>學校課程發展委員會複審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</w:p>
    <w:p w:rsidR="00E52941" w:rsidRPr="00B87D11" w:rsidRDefault="00E52941" w:rsidP="00D22366">
      <w:pPr>
        <w:spacing w:line="240" w:lineRule="atLeast"/>
        <w:ind w:leftChars="600" w:left="1440" w:firstLineChars="800" w:firstLine="19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↓</w:t>
      </w:r>
    </w:p>
    <w:p w:rsidR="00E52941" w:rsidRPr="00B87D11" w:rsidRDefault="00E52941" w:rsidP="00D22366">
      <w:pPr>
        <w:spacing w:line="240" w:lineRule="atLeast"/>
        <w:ind w:leftChars="600" w:left="1440" w:firstLineChars="250" w:firstLine="60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正式列入科目表讓學生選修。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）擬定校訂科目大要，撰寫格式。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ascii="標楷體" w:eastAsia="標楷體" w:hAnsi="標楷體" w:cs="標楷體" w:hint="eastAsia"/>
          <w:color w:val="000000"/>
        </w:rPr>
        <w:t>）擬定排課原則與方式。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4</w:t>
      </w:r>
      <w:r w:rsidRPr="00B87D11">
        <w:rPr>
          <w:rFonts w:ascii="標楷體" w:eastAsia="標楷體" w:hAnsi="標楷體" w:cs="標楷體" w:hint="eastAsia"/>
          <w:color w:val="000000"/>
        </w:rPr>
        <w:t>）擬定學生選課方式。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5</w:t>
      </w:r>
      <w:r w:rsidRPr="00B87D11">
        <w:rPr>
          <w:rFonts w:ascii="標楷體" w:eastAsia="標楷體" w:hAnsi="標楷體" w:cs="標楷體" w:hint="eastAsia"/>
          <w:color w:val="000000"/>
        </w:rPr>
        <w:t>）擬定補救教學施行細則。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6</w:t>
      </w:r>
      <w:r w:rsidRPr="00B87D11">
        <w:rPr>
          <w:rFonts w:ascii="標楷體" w:eastAsia="標楷體" w:hAnsi="標楷體" w:cs="標楷體" w:hint="eastAsia"/>
          <w:color w:val="000000"/>
        </w:rPr>
        <w:t>）擬定重補修學分施行細則。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7</w:t>
      </w:r>
      <w:r w:rsidRPr="00B87D11">
        <w:rPr>
          <w:rFonts w:ascii="標楷體" w:eastAsia="標楷體" w:hAnsi="標楷體" w:cs="標楷體" w:hint="eastAsia"/>
          <w:color w:val="000000"/>
        </w:rPr>
        <w:t>）擬定成績考查辦法補充規定。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5</w:t>
      </w:r>
      <w:r w:rsidRPr="00B87D11">
        <w:rPr>
          <w:rFonts w:ascii="標楷體" w:eastAsia="標楷體" w:hAnsi="標楷體" w:cs="標楷體" w:hint="eastAsia"/>
          <w:color w:val="000000"/>
        </w:rPr>
        <w:t>、師資人力資源規劃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）依全校總班級數，統計所有開課之總時數。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）調查近三年教師退休人數，並統計各學科教師人數。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ascii="標楷體" w:eastAsia="標楷體" w:hAnsi="標楷體" w:cs="標楷體" w:hint="eastAsia"/>
          <w:color w:val="000000"/>
        </w:rPr>
        <w:t>）分析統計各科教師之基本教學時數。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4</w:t>
      </w:r>
      <w:r w:rsidRPr="00B87D11">
        <w:rPr>
          <w:rFonts w:ascii="標楷體" w:eastAsia="標楷體" w:hAnsi="標楷體" w:cs="標楷體" w:hint="eastAsia"/>
          <w:color w:val="000000"/>
        </w:rPr>
        <w:t>）做出各科目教師及教學時數分析表。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5</w:t>
      </w:r>
      <w:r w:rsidRPr="00B87D11">
        <w:rPr>
          <w:rFonts w:ascii="標楷體" w:eastAsia="標楷體" w:hAnsi="標楷體" w:cs="標楷體" w:hint="eastAsia"/>
          <w:color w:val="000000"/>
        </w:rPr>
        <w:t>）校內人力資源調查並分析統計。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6</w:t>
      </w:r>
      <w:r w:rsidRPr="00B87D11">
        <w:rPr>
          <w:rFonts w:ascii="標楷體" w:eastAsia="標楷體" w:hAnsi="標楷體" w:cs="標楷體" w:hint="eastAsia"/>
          <w:color w:val="000000"/>
        </w:rPr>
        <w:t>）人力資源供需整合。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6</w:t>
      </w:r>
      <w:r w:rsidRPr="00B87D11">
        <w:rPr>
          <w:rFonts w:ascii="標楷體" w:eastAsia="標楷體" w:hAnsi="標楷體" w:cs="標楷體" w:hint="eastAsia"/>
          <w:color w:val="000000"/>
        </w:rPr>
        <w:t>、空間資源規劃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）現有空間調查：</w:t>
      </w:r>
    </w:p>
    <w:p w:rsidR="00E52941" w:rsidRPr="00B87D11" w:rsidRDefault="00E52941" w:rsidP="007B39A6">
      <w:pPr>
        <w:spacing w:line="240" w:lineRule="atLeast"/>
        <w:ind w:firstLine="13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調查學校現有之空間及使用率，如實習工場、教室、辦公室、圖書館、活</w:t>
      </w:r>
    </w:p>
    <w:p w:rsidR="00E52941" w:rsidRPr="00B87D11" w:rsidRDefault="00E52941" w:rsidP="007B39A6">
      <w:pPr>
        <w:spacing w:line="240" w:lineRule="atLeast"/>
        <w:ind w:firstLine="13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動中心、運動場、校園輔助場地等區域。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）需求空間調查：</w:t>
      </w:r>
    </w:p>
    <w:p w:rsidR="00E52941" w:rsidRPr="00B87D11" w:rsidRDefault="00E52941" w:rsidP="007B39A6">
      <w:pPr>
        <w:spacing w:line="240" w:lineRule="atLeast"/>
        <w:ind w:firstLine="13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依據學校班級數、學生數、教學時數以決定空間之需求。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ascii="標楷體" w:eastAsia="標楷體" w:hAnsi="標楷體" w:cs="標楷體" w:hint="eastAsia"/>
          <w:color w:val="000000"/>
        </w:rPr>
        <w:t>）空間需求整合：</w:t>
      </w:r>
    </w:p>
    <w:p w:rsidR="00E52941" w:rsidRPr="00B87D11" w:rsidRDefault="00E52941" w:rsidP="007B39A6">
      <w:pPr>
        <w:spacing w:line="240" w:lineRule="atLeast"/>
        <w:ind w:firstLine="13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依據學校未來發展趨勢作空間需求整合與規劃。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7</w:t>
      </w:r>
      <w:r w:rsidRPr="00B87D11">
        <w:rPr>
          <w:rFonts w:ascii="標楷體" w:eastAsia="標楷體" w:hAnsi="標楷體" w:cs="標楷體" w:hint="eastAsia"/>
          <w:color w:val="000000"/>
        </w:rPr>
        <w:t>、設備資源規劃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）設備資源整合。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）設備新置及汰舊換新之經費預算與計劃。</w:t>
      </w:r>
    </w:p>
    <w:p w:rsidR="00E52941" w:rsidRPr="00B87D11" w:rsidRDefault="00E52941" w:rsidP="007B39A6">
      <w:pPr>
        <w:spacing w:line="240" w:lineRule="atLeast"/>
        <w:ind w:firstLine="4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8</w:t>
      </w:r>
      <w:r w:rsidRPr="00B87D11">
        <w:rPr>
          <w:rFonts w:ascii="標楷體" w:eastAsia="標楷體" w:hAnsi="標楷體" w:cs="標楷體" w:hint="eastAsia"/>
          <w:color w:val="000000"/>
        </w:rPr>
        <w:t>、社會資源規劃與運用</w:t>
      </w:r>
    </w:p>
    <w:p w:rsidR="00E52941" w:rsidRPr="00B87D11" w:rsidRDefault="00E52941" w:rsidP="007B39A6">
      <w:pPr>
        <w:spacing w:line="240" w:lineRule="atLeast"/>
        <w:ind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1</w:t>
      </w:r>
      <w:r w:rsidRPr="00B87D11">
        <w:rPr>
          <w:rFonts w:ascii="標楷體" w:eastAsia="標楷體" w:hAnsi="標楷體" w:cs="標楷體" w:hint="eastAsia"/>
          <w:color w:val="000000"/>
        </w:rPr>
        <w:t>）在職業技能上運用企業界之資源。</w:t>
      </w:r>
    </w:p>
    <w:p w:rsidR="00E52941" w:rsidRPr="00B87D11" w:rsidRDefault="00E52941" w:rsidP="007B39A6">
      <w:pPr>
        <w:spacing w:line="240" w:lineRule="atLeast"/>
        <w:ind w:firstLine="14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a.</w:t>
      </w:r>
      <w:r w:rsidRPr="00B87D11">
        <w:rPr>
          <w:rFonts w:ascii="標楷體" w:eastAsia="標楷體" w:hAnsi="標楷體" w:cs="標楷體" w:hint="eastAsia"/>
          <w:color w:val="000000"/>
        </w:rPr>
        <w:t>安排學生赴相關事業單位參觀或見習，體驗職業工作世界。</w:t>
      </w:r>
    </w:p>
    <w:p w:rsidR="00E52941" w:rsidRPr="00B87D11" w:rsidRDefault="00E52941" w:rsidP="007B39A6">
      <w:pPr>
        <w:spacing w:line="240" w:lineRule="atLeast"/>
        <w:ind w:firstLine="14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b.</w:t>
      </w:r>
      <w:r w:rsidRPr="00B87D11">
        <w:rPr>
          <w:rFonts w:ascii="標楷體" w:eastAsia="標楷體" w:hAnsi="標楷體" w:cs="標楷體" w:hint="eastAsia"/>
          <w:color w:val="000000"/>
        </w:rPr>
        <w:t>安排學生赴相關事業單位，接受工作崗位的訓練或實習。</w:t>
      </w:r>
    </w:p>
    <w:p w:rsidR="00E52941" w:rsidRPr="00B87D11" w:rsidRDefault="00E52941" w:rsidP="007B39A6">
      <w:pPr>
        <w:spacing w:line="240" w:lineRule="atLeast"/>
        <w:ind w:firstLine="14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c.</w:t>
      </w:r>
      <w:r w:rsidRPr="00B87D11">
        <w:rPr>
          <w:rFonts w:ascii="標楷體" w:eastAsia="標楷體" w:hAnsi="標楷體" w:cs="標楷體" w:hint="eastAsia"/>
          <w:color w:val="000000"/>
        </w:rPr>
        <w:t>遴聘校外具有實務經驗之專業人員至校專題演講。</w:t>
      </w:r>
    </w:p>
    <w:p w:rsidR="00E52941" w:rsidRPr="00B87D11" w:rsidRDefault="00E52941" w:rsidP="007B39A6">
      <w:pPr>
        <w:spacing w:line="240" w:lineRule="atLeast"/>
        <w:ind w:firstLine="14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d.</w:t>
      </w:r>
      <w:r w:rsidRPr="00B87D11">
        <w:rPr>
          <w:rFonts w:ascii="標楷體" w:eastAsia="標楷體" w:hAnsi="標楷體" w:cs="標楷體" w:hint="eastAsia"/>
          <w:color w:val="000000"/>
        </w:rPr>
        <w:t>瞭解企業界對人力需求，縮短學生與企業技能水準之差距。</w:t>
      </w:r>
    </w:p>
    <w:p w:rsidR="00E52941" w:rsidRPr="00B87D11" w:rsidRDefault="00E52941" w:rsidP="007B39A6">
      <w:pPr>
        <w:spacing w:line="240" w:lineRule="atLeast"/>
        <w:ind w:firstLine="8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2</w:t>
      </w:r>
      <w:r w:rsidRPr="00B87D11">
        <w:rPr>
          <w:rFonts w:ascii="標楷體" w:eastAsia="標楷體" w:hAnsi="標楷體" w:cs="標楷體" w:hint="eastAsia"/>
          <w:color w:val="000000"/>
        </w:rPr>
        <w:t>）在學校行政上運用社會社團之資源。</w:t>
      </w:r>
    </w:p>
    <w:p w:rsidR="00E52941" w:rsidRPr="00B87D11" w:rsidRDefault="00E52941" w:rsidP="007B39A6">
      <w:pPr>
        <w:spacing w:line="240" w:lineRule="atLeast"/>
        <w:ind w:left="1680" w:hanging="2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lastRenderedPageBreak/>
        <w:t>a.</w:t>
      </w:r>
      <w:r w:rsidRPr="00B87D11">
        <w:rPr>
          <w:rFonts w:ascii="標楷體" w:eastAsia="標楷體" w:hAnsi="標楷體" w:cs="標楷體" w:hint="eastAsia"/>
          <w:color w:val="000000"/>
        </w:rPr>
        <w:t>活動課程結合社會之有關社團，辦理師資交流，活動觀摩，擴展學生社交之能力與範圍。</w:t>
      </w:r>
    </w:p>
    <w:p w:rsidR="00E52941" w:rsidRPr="00B87D11" w:rsidRDefault="00E52941" w:rsidP="007B39A6">
      <w:pPr>
        <w:spacing w:line="240" w:lineRule="atLeast"/>
        <w:ind w:left="1680" w:hanging="2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b.</w:t>
      </w:r>
      <w:r w:rsidRPr="00B87D11">
        <w:rPr>
          <w:rFonts w:ascii="標楷體" w:eastAsia="標楷體" w:hAnsi="標楷體" w:cs="標楷體" w:hint="eastAsia"/>
          <w:color w:val="000000"/>
        </w:rPr>
        <w:t>結合社會資源辦理社區親職活動、環保、反毒等活動，讓學校、社會、家庭大結合。</w:t>
      </w:r>
    </w:p>
    <w:p w:rsidR="00E52941" w:rsidRPr="00B87D11" w:rsidRDefault="00E52941" w:rsidP="007B39A6">
      <w:pPr>
        <w:spacing w:line="240" w:lineRule="atLeast"/>
        <w:ind w:firstLine="8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3</w:t>
      </w:r>
      <w:r w:rsidRPr="00B87D11">
        <w:rPr>
          <w:rFonts w:ascii="標楷體" w:eastAsia="標楷體" w:hAnsi="標楷體" w:cs="標楷體" w:hint="eastAsia"/>
          <w:color w:val="000000"/>
        </w:rPr>
        <w:t>）在學校功能上運用學生家長之資源。</w:t>
      </w:r>
    </w:p>
    <w:p w:rsidR="00E52941" w:rsidRPr="00B87D11" w:rsidRDefault="00E52941" w:rsidP="007B39A6">
      <w:pPr>
        <w:spacing w:line="240" w:lineRule="atLeast"/>
        <w:ind w:left="19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健全家長會組織，結合家長資源，勉勵教師、激勵學生，提高學校聲望。</w:t>
      </w:r>
    </w:p>
    <w:p w:rsidR="00E52941" w:rsidRPr="00B87D11" w:rsidRDefault="00E52941" w:rsidP="007B39A6">
      <w:pPr>
        <w:spacing w:line="240" w:lineRule="atLeast"/>
        <w:ind w:firstLine="84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（</w:t>
      </w:r>
      <w:r w:rsidRPr="00B87D11">
        <w:rPr>
          <w:rFonts w:ascii="標楷體" w:eastAsia="標楷體" w:hAnsi="標楷體" w:cs="標楷體"/>
          <w:color w:val="000000"/>
        </w:rPr>
        <w:t>4</w:t>
      </w:r>
      <w:r w:rsidRPr="00B87D11">
        <w:rPr>
          <w:rFonts w:ascii="標楷體" w:eastAsia="標楷體" w:hAnsi="標楷體" w:cs="標楷體" w:hint="eastAsia"/>
          <w:color w:val="000000"/>
        </w:rPr>
        <w:t>）在課程師資上運用鄰近學校的人力、設備資源。</w:t>
      </w:r>
    </w:p>
    <w:p w:rsidR="00E52941" w:rsidRPr="00B87D11" w:rsidRDefault="00E52941" w:rsidP="007B39A6">
      <w:pPr>
        <w:spacing w:line="240" w:lineRule="atLeast"/>
        <w:ind w:left="19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蒐集彰化縣技術學院學校之設科及開課情形，未來發展暨應具備條件，作為輔導校內優異學生預修四技二專之資訊。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9</w:t>
      </w:r>
      <w:r w:rsidRPr="00B87D11">
        <w:rPr>
          <w:rFonts w:ascii="標楷體" w:eastAsia="標楷體" w:hAnsi="標楷體" w:cs="標楷體" w:hint="eastAsia"/>
          <w:color w:val="000000"/>
        </w:rPr>
        <w:t>、溝通宣導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10</w:t>
      </w:r>
      <w:r w:rsidRPr="00B87D11">
        <w:rPr>
          <w:rFonts w:ascii="標楷體" w:eastAsia="標楷體" w:hAnsi="標楷體" w:cs="標楷體" w:hint="eastAsia"/>
          <w:color w:val="000000"/>
        </w:rPr>
        <w:t>、擬定學校整體課程架構表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11</w:t>
      </w:r>
      <w:r w:rsidRPr="00B87D11">
        <w:rPr>
          <w:rFonts w:ascii="標楷體" w:eastAsia="標楷體" w:hAnsi="標楷體" w:cs="標楷體" w:hint="eastAsia"/>
          <w:color w:val="000000"/>
        </w:rPr>
        <w:t>、擬定各類課程領域開設學分數表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12</w:t>
      </w:r>
      <w:r w:rsidRPr="00B87D11">
        <w:rPr>
          <w:rFonts w:ascii="標楷體" w:eastAsia="標楷體" w:hAnsi="標楷體" w:cs="標楷體" w:hint="eastAsia"/>
          <w:color w:val="000000"/>
        </w:rPr>
        <w:t>、規劃校訂必、選修科目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13</w:t>
      </w:r>
      <w:r w:rsidRPr="00B87D11">
        <w:rPr>
          <w:rFonts w:ascii="標楷體" w:eastAsia="標楷體" w:hAnsi="標楷體" w:cs="標楷體" w:hint="eastAsia"/>
          <w:color w:val="000000"/>
        </w:rPr>
        <w:t>、各科規劃小組擬定教學科目與學分數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14</w:t>
      </w:r>
      <w:r w:rsidRPr="00B87D11">
        <w:rPr>
          <w:rFonts w:ascii="標楷體" w:eastAsia="標楷體" w:hAnsi="標楷體" w:cs="標楷體" w:hint="eastAsia"/>
          <w:color w:val="000000"/>
        </w:rPr>
        <w:t>、各科規劃小組擬定各領域課程開設流程表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15</w:t>
      </w:r>
      <w:r w:rsidRPr="00B87D11">
        <w:rPr>
          <w:rFonts w:ascii="標楷體" w:eastAsia="標楷體" w:hAnsi="標楷體" w:cs="標楷體" w:hint="eastAsia"/>
          <w:color w:val="000000"/>
        </w:rPr>
        <w:t>、各科規劃小組擬定各學期開設科目表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16</w:t>
      </w:r>
      <w:r w:rsidRPr="00B87D11">
        <w:rPr>
          <w:rFonts w:ascii="標楷體" w:eastAsia="標楷體" w:hAnsi="標楷體" w:cs="標楷體" w:hint="eastAsia"/>
          <w:color w:val="000000"/>
        </w:rPr>
        <w:t>、各科規劃小組擬定教學科目時數總表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17</w:t>
      </w:r>
      <w:r w:rsidRPr="00B87D11">
        <w:rPr>
          <w:rFonts w:ascii="標楷體" w:eastAsia="標楷體" w:hAnsi="標楷體" w:cs="標楷體" w:hint="eastAsia"/>
          <w:color w:val="000000"/>
        </w:rPr>
        <w:t>、各科規劃小組、規劃不同進路選課建議表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18</w:t>
      </w:r>
      <w:r w:rsidRPr="00B87D11">
        <w:rPr>
          <w:rFonts w:ascii="標楷體" w:eastAsia="標楷體" w:hAnsi="標楷體" w:cs="標楷體" w:hint="eastAsia"/>
          <w:color w:val="000000"/>
        </w:rPr>
        <w:t>、各科規劃小組撰寫科目大要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19</w:t>
      </w:r>
      <w:r w:rsidRPr="00B87D11">
        <w:rPr>
          <w:rFonts w:ascii="標楷體" w:eastAsia="標楷體" w:hAnsi="標楷體" w:cs="標楷體" w:hint="eastAsia"/>
          <w:color w:val="000000"/>
        </w:rPr>
        <w:t>、召開課程發展委員會審議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20</w:t>
      </w:r>
      <w:r w:rsidRPr="00B87D11">
        <w:rPr>
          <w:rFonts w:ascii="標楷體" w:eastAsia="標楷體" w:hAnsi="標楷體" w:cs="標楷體" w:hint="eastAsia"/>
          <w:color w:val="000000"/>
        </w:rPr>
        <w:t>、召開校務會議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21</w:t>
      </w:r>
      <w:r w:rsidRPr="00B87D11">
        <w:rPr>
          <w:rFonts w:ascii="標楷體" w:eastAsia="標楷體" w:hAnsi="標楷體" w:cs="標楷體" w:hint="eastAsia"/>
          <w:color w:val="000000"/>
        </w:rPr>
        <w:t>、呈報教育部中部辦公室核備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22</w:t>
      </w:r>
      <w:r w:rsidRPr="00B87D11">
        <w:rPr>
          <w:rFonts w:ascii="標楷體" w:eastAsia="標楷體" w:hAnsi="標楷體" w:cs="標楷體" w:hint="eastAsia"/>
          <w:color w:val="000000"/>
        </w:rPr>
        <w:t>、正式實施</w:t>
      </w:r>
    </w:p>
    <w:p w:rsidR="00E52941" w:rsidRPr="00B87D11" w:rsidRDefault="00E52941" w:rsidP="00D22366">
      <w:pPr>
        <w:spacing w:line="240" w:lineRule="atLeast"/>
        <w:ind w:left="240" w:firstLineChars="50" w:firstLine="1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>23</w:t>
      </w:r>
      <w:r w:rsidRPr="00B87D11">
        <w:rPr>
          <w:rFonts w:ascii="標楷體" w:eastAsia="標楷體" w:hAnsi="標楷體" w:cs="標楷體" w:hint="eastAsia"/>
          <w:color w:val="000000"/>
        </w:rPr>
        <w:t>、成效檢討、修正</w:t>
      </w:r>
    </w:p>
    <w:p w:rsidR="00E52941" w:rsidRPr="00B87D11" w:rsidRDefault="00E52941" w:rsidP="00D22366">
      <w:pPr>
        <w:spacing w:line="240" w:lineRule="atLeast"/>
        <w:ind w:left="240" w:firstLineChars="350" w:firstLine="84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  <w:bookmarkStart w:id="29" w:name="_Toc212798474"/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</w:p>
    <w:p w:rsidR="00E52941" w:rsidRPr="00B87D11" w:rsidRDefault="00E52941" w:rsidP="00D22366">
      <w:pPr>
        <w:pStyle w:val="a8"/>
        <w:ind w:leftChars="140" w:left="504" w:hangingChars="60" w:hanging="168"/>
        <w:rPr>
          <w:rFonts w:cs="Times New Roman"/>
          <w:b/>
          <w:bCs/>
          <w:color w:val="000000"/>
          <w:sz w:val="28"/>
          <w:szCs w:val="28"/>
        </w:rPr>
      </w:pPr>
      <w:r w:rsidRPr="00B87D11">
        <w:rPr>
          <w:rFonts w:hint="eastAsia"/>
          <w:b/>
          <w:bCs/>
          <w:color w:val="000000"/>
          <w:sz w:val="28"/>
          <w:szCs w:val="28"/>
        </w:rPr>
        <w:lastRenderedPageBreak/>
        <w:t>三、群科歸屬表</w:t>
      </w:r>
      <w:bookmarkStart w:id="30" w:name="_Toc210097153"/>
      <w:bookmarkStart w:id="31" w:name="_Toc211938291"/>
      <w:bookmarkStart w:id="32" w:name="_Toc212795281"/>
      <w:bookmarkStart w:id="33" w:name="_Toc212798475"/>
      <w:bookmarkEnd w:id="29"/>
    </w:p>
    <w:p w:rsidR="00E52941" w:rsidRPr="00B87D11" w:rsidRDefault="00E52941" w:rsidP="00D22366">
      <w:pPr>
        <w:pStyle w:val="a8"/>
        <w:ind w:leftChars="140" w:left="336" w:firstLine="24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87D11">
        <w:rPr>
          <w:rFonts w:hint="eastAsia"/>
          <w:color w:val="000000"/>
        </w:rPr>
        <w:t>表</w:t>
      </w:r>
      <w:r w:rsidRPr="00B87D11">
        <w:rPr>
          <w:color w:val="000000"/>
        </w:rPr>
        <w:t xml:space="preserve">2-3-1  </w:t>
      </w:r>
      <w:r w:rsidRPr="00B87D11">
        <w:rPr>
          <w:rFonts w:hint="eastAsia"/>
          <w:color w:val="000000"/>
        </w:rPr>
        <w:t>國立二林高級工商職業學校群科歸屬表</w:t>
      </w:r>
      <w:bookmarkEnd w:id="30"/>
      <w:bookmarkEnd w:id="31"/>
      <w:bookmarkEnd w:id="32"/>
      <w:bookmarkEnd w:id="33"/>
    </w:p>
    <w:tbl>
      <w:tblPr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2560"/>
        <w:gridCol w:w="3378"/>
        <w:gridCol w:w="7"/>
      </w:tblGrid>
      <w:tr w:rsidR="00E52941" w:rsidRPr="00B87D11">
        <w:trPr>
          <w:gridAfter w:val="1"/>
          <w:wAfter w:w="7" w:type="dxa"/>
          <w:trHeight w:val="360"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6B7D">
              <w:rPr>
                <w:rFonts w:ascii="Times New Roman" w:hAnsi="Times New Roman" w:hint="eastAsia"/>
                <w:b/>
                <w:bCs/>
                <w:color w:val="000000"/>
              </w:rPr>
              <w:t>適用學校類別</w:t>
            </w:r>
          </w:p>
        </w:tc>
        <w:tc>
          <w:tcPr>
            <w:tcW w:w="2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6B7D">
              <w:rPr>
                <w:rFonts w:ascii="Times New Roman" w:hAnsi="Times New Roman" w:hint="eastAsia"/>
                <w:b/>
                <w:bCs/>
                <w:color w:val="000000"/>
              </w:rPr>
              <w:t>群別</w:t>
            </w:r>
          </w:p>
        </w:tc>
        <w:tc>
          <w:tcPr>
            <w:tcW w:w="33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6B7D">
              <w:rPr>
                <w:rFonts w:ascii="Times New Roman" w:hAnsi="Times New Roman" w:hint="eastAsia"/>
                <w:b/>
                <w:bCs/>
                <w:color w:val="000000"/>
              </w:rPr>
              <w:t>科別</w:t>
            </w:r>
          </w:p>
        </w:tc>
      </w:tr>
      <w:tr w:rsidR="00E52941" w:rsidRPr="00B87D11">
        <w:trPr>
          <w:gridAfter w:val="1"/>
          <w:wAfter w:w="7" w:type="dxa"/>
          <w:cantSplit/>
          <w:trHeight w:val="31"/>
          <w:jc w:val="center"/>
        </w:trPr>
        <w:tc>
          <w:tcPr>
            <w:tcW w:w="2505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" w:name="_Toc86806028"/>
            <w:r w:rsidRPr="002A6B7D">
              <w:rPr>
                <w:rFonts w:hint="eastAsia"/>
                <w:color w:val="000000"/>
              </w:rPr>
              <w:t>工業</w:t>
            </w:r>
            <w:r w:rsidRPr="002A6B7D">
              <w:rPr>
                <w:rFonts w:ascii="Times New Roman" w:hAnsi="Times New Roman" w:hint="eastAsia"/>
                <w:color w:val="000000"/>
              </w:rPr>
              <w:t>類</w:t>
            </w:r>
          </w:p>
        </w:tc>
        <w:tc>
          <w:tcPr>
            <w:tcW w:w="2560" w:type="dxa"/>
            <w:vMerge w:val="restart"/>
            <w:tcBorders>
              <w:top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電機與電子群</w:t>
            </w:r>
          </w:p>
        </w:tc>
        <w:tc>
          <w:tcPr>
            <w:tcW w:w="3378" w:type="dxa"/>
            <w:tcBorders>
              <w:top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ind w:firstLine="960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電機科</w:t>
            </w:r>
          </w:p>
        </w:tc>
      </w:tr>
      <w:tr w:rsidR="00E52941" w:rsidRPr="00B87D11">
        <w:trPr>
          <w:gridAfter w:val="1"/>
          <w:wAfter w:w="7" w:type="dxa"/>
          <w:cantSplit/>
          <w:trHeight w:val="51"/>
          <w:jc w:val="center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vMerge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8" w:type="dxa"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電子科</w:t>
            </w:r>
          </w:p>
        </w:tc>
      </w:tr>
      <w:tr w:rsidR="00E52941" w:rsidRPr="00B87D11">
        <w:trPr>
          <w:gridAfter w:val="1"/>
          <w:wAfter w:w="7" w:type="dxa"/>
          <w:cantSplit/>
          <w:trHeight w:val="275"/>
          <w:jc w:val="center"/>
        </w:trPr>
        <w:tc>
          <w:tcPr>
            <w:tcW w:w="2505" w:type="dxa"/>
            <w:vMerge/>
            <w:tcBorders>
              <w:left w:val="doub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hint="eastAsia"/>
                <w:color w:val="000000"/>
              </w:rPr>
              <w:t>土木建築</w:t>
            </w:r>
            <w:r w:rsidRPr="002A6B7D">
              <w:rPr>
                <w:rFonts w:ascii="Times New Roman" w:hAnsi="Times New Roman" w:hint="eastAsia"/>
                <w:color w:val="000000"/>
              </w:rPr>
              <w:t>群</w:t>
            </w:r>
          </w:p>
        </w:tc>
        <w:tc>
          <w:tcPr>
            <w:tcW w:w="3378" w:type="dxa"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建築科</w:t>
            </w:r>
          </w:p>
        </w:tc>
      </w:tr>
      <w:tr w:rsidR="00E52941" w:rsidRPr="00B87D11">
        <w:trPr>
          <w:gridAfter w:val="1"/>
          <w:wAfter w:w="7" w:type="dxa"/>
          <w:cantSplit/>
          <w:trHeight w:val="34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tcBorders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hint="eastAsia"/>
                <w:color w:val="000000"/>
              </w:rPr>
              <w:t>機械</w:t>
            </w:r>
            <w:r w:rsidRPr="002A6B7D">
              <w:rPr>
                <w:rFonts w:ascii="Times New Roman" w:hAnsi="Times New Roman" w:hint="eastAsia"/>
                <w:color w:val="000000"/>
              </w:rPr>
              <w:t>群</w:t>
            </w:r>
          </w:p>
        </w:tc>
        <w:tc>
          <w:tcPr>
            <w:tcW w:w="3378" w:type="dxa"/>
            <w:tcBorders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hint="eastAsia"/>
                <w:color w:val="000000"/>
              </w:rPr>
              <w:t>機械</w:t>
            </w:r>
            <w:r w:rsidRPr="002A6B7D">
              <w:rPr>
                <w:rFonts w:ascii="Times New Roman" w:hAnsi="Times New Roman" w:hint="eastAsia"/>
                <w:color w:val="000000"/>
              </w:rPr>
              <w:t>科</w:t>
            </w:r>
          </w:p>
        </w:tc>
      </w:tr>
      <w:tr w:rsidR="00E52941" w:rsidRPr="00B87D11">
        <w:trPr>
          <w:gridAfter w:val="1"/>
          <w:wAfter w:w="7" w:type="dxa"/>
          <w:cantSplit/>
          <w:trHeight w:val="345"/>
          <w:jc w:val="center"/>
        </w:trPr>
        <w:tc>
          <w:tcPr>
            <w:tcW w:w="2505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商業類</w:t>
            </w:r>
          </w:p>
        </w:tc>
        <w:tc>
          <w:tcPr>
            <w:tcW w:w="2560" w:type="dxa"/>
            <w:vMerge w:val="restart"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商業與管理群</w:t>
            </w:r>
          </w:p>
        </w:tc>
        <w:tc>
          <w:tcPr>
            <w:tcW w:w="3378" w:type="dxa"/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商經科</w:t>
            </w:r>
          </w:p>
        </w:tc>
      </w:tr>
      <w:tr w:rsidR="00E52941" w:rsidRPr="00B87D11">
        <w:trPr>
          <w:gridAfter w:val="1"/>
          <w:wAfter w:w="7" w:type="dxa"/>
          <w:cantSplit/>
          <w:trHeight w:val="34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0" w:type="dxa"/>
            <w:vMerge/>
            <w:tcBorders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8" w:type="dxa"/>
            <w:tcBorders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Ansi="Times New Roman" w:hint="eastAsia"/>
                <w:color w:val="000000"/>
              </w:rPr>
              <w:t>資處科</w:t>
            </w:r>
          </w:p>
        </w:tc>
      </w:tr>
      <w:tr w:rsidR="00E52941" w:rsidRPr="00B87D11">
        <w:trPr>
          <w:cantSplit/>
          <w:trHeight w:val="783"/>
          <w:jc w:val="center"/>
        </w:trPr>
        <w:tc>
          <w:tcPr>
            <w:tcW w:w="250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52941" w:rsidRPr="005057A5" w:rsidRDefault="00E52941" w:rsidP="00DF7527">
            <w:pPr>
              <w:pStyle w:val="ab"/>
              <w:spacing w:line="500" w:lineRule="exact"/>
              <w:jc w:val="center"/>
              <w:rPr>
                <w:rFonts w:cs="Times New Roman"/>
                <w:b/>
                <w:bCs/>
                <w:color w:val="FF0000"/>
              </w:rPr>
            </w:pPr>
            <w:r w:rsidRPr="005057A5">
              <w:rPr>
                <w:rFonts w:hint="eastAsia"/>
                <w:b/>
                <w:bCs/>
                <w:color w:val="FF0000"/>
              </w:rPr>
              <w:t>服務類</w:t>
            </w:r>
          </w:p>
        </w:tc>
        <w:tc>
          <w:tcPr>
            <w:tcW w:w="2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52941" w:rsidRPr="005057A5" w:rsidRDefault="00E52941" w:rsidP="00DF7527">
            <w:pPr>
              <w:pStyle w:val="ab"/>
              <w:spacing w:line="500" w:lineRule="exact"/>
              <w:jc w:val="center"/>
              <w:rPr>
                <w:rFonts w:cs="Times New Roman"/>
                <w:b/>
                <w:bCs/>
                <w:color w:val="FF0000"/>
              </w:rPr>
            </w:pPr>
            <w:r w:rsidRPr="005057A5">
              <w:rPr>
                <w:rFonts w:hint="eastAsia"/>
                <w:b/>
                <w:bCs/>
                <w:color w:val="FF0000"/>
              </w:rPr>
              <w:t>環境服務群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52941" w:rsidRPr="005057A5" w:rsidRDefault="00E52941" w:rsidP="00DF7527">
            <w:pPr>
              <w:pStyle w:val="ab"/>
              <w:spacing w:line="500" w:lineRule="exact"/>
              <w:jc w:val="center"/>
              <w:rPr>
                <w:rFonts w:cs="Times New Roman"/>
                <w:b/>
                <w:bCs/>
                <w:color w:val="FF0000"/>
              </w:rPr>
            </w:pPr>
            <w:r w:rsidRPr="005057A5">
              <w:rPr>
                <w:rFonts w:hint="eastAsia"/>
                <w:b/>
                <w:bCs/>
                <w:color w:val="FF0000"/>
              </w:rPr>
              <w:t>綜合職能科：</w:t>
            </w:r>
          </w:p>
          <w:p w:rsidR="00E52941" w:rsidRPr="005057A5" w:rsidRDefault="00E52941" w:rsidP="00DF7527">
            <w:pPr>
              <w:pStyle w:val="ab"/>
              <w:spacing w:line="500" w:lineRule="exact"/>
              <w:jc w:val="center"/>
              <w:rPr>
                <w:rFonts w:cs="Times New Roman"/>
                <w:b/>
                <w:bCs/>
                <w:color w:val="FF0000"/>
              </w:rPr>
            </w:pPr>
            <w:r w:rsidRPr="005057A5">
              <w:rPr>
                <w:rFonts w:hint="eastAsia"/>
                <w:b/>
                <w:bCs/>
                <w:color w:val="FF0000"/>
              </w:rPr>
              <w:t>（門市服務科、清潔服務科）</w:t>
            </w:r>
          </w:p>
        </w:tc>
      </w:tr>
    </w:tbl>
    <w:p w:rsidR="00E52941" w:rsidRPr="00B87D11" w:rsidRDefault="00E52941" w:rsidP="007B39A6">
      <w:pPr>
        <w:pStyle w:val="a8"/>
        <w:ind w:leftChars="0" w:left="0" w:firstLine="360"/>
        <w:rPr>
          <w:rFonts w:cs="Times New Roman"/>
          <w:b/>
          <w:bCs/>
          <w:color w:val="000000"/>
          <w:sz w:val="28"/>
          <w:szCs w:val="28"/>
        </w:rPr>
      </w:pPr>
      <w:bookmarkStart w:id="35" w:name="_Toc212798476"/>
      <w:bookmarkEnd w:id="34"/>
      <w:r w:rsidRPr="00B87D11">
        <w:rPr>
          <w:rFonts w:hint="eastAsia"/>
          <w:b/>
          <w:bCs/>
          <w:color w:val="000000"/>
          <w:sz w:val="28"/>
          <w:szCs w:val="28"/>
        </w:rPr>
        <w:t>四、各群科課程規劃</w:t>
      </w:r>
      <w:bookmarkEnd w:id="35"/>
    </w:p>
    <w:p w:rsidR="00E52941" w:rsidRPr="00B87D11" w:rsidRDefault="00E52941" w:rsidP="00D22366">
      <w:pPr>
        <w:pStyle w:val="a8"/>
        <w:ind w:left="480"/>
        <w:rPr>
          <w:rFonts w:cs="Times New Roman"/>
          <w:color w:val="000000"/>
        </w:rPr>
      </w:pPr>
      <w:bookmarkStart w:id="36" w:name="_Toc212798477"/>
      <w:r w:rsidRPr="00B87D11">
        <w:rPr>
          <w:color w:val="000000"/>
        </w:rPr>
        <w:t>(</w:t>
      </w:r>
      <w:r w:rsidRPr="00B87D11">
        <w:rPr>
          <w:rFonts w:hint="eastAsia"/>
          <w:color w:val="000000"/>
        </w:rPr>
        <w:t>一</w:t>
      </w:r>
      <w:r w:rsidRPr="00B87D11">
        <w:rPr>
          <w:color w:val="000000"/>
        </w:rPr>
        <w:t>)</w:t>
      </w:r>
      <w:r w:rsidRPr="00B87D11">
        <w:rPr>
          <w:rFonts w:hint="eastAsia"/>
          <w:color w:val="000000"/>
        </w:rPr>
        <w:t>科教育目標</w:t>
      </w:r>
      <w:bookmarkEnd w:id="36"/>
    </w:p>
    <w:p w:rsidR="00E52941" w:rsidRPr="00B87D11" w:rsidRDefault="00E52941" w:rsidP="00D22366">
      <w:pPr>
        <w:pStyle w:val="ad"/>
        <w:ind w:leftChars="0" w:left="720" w:hangingChars="300" w:hanging="720"/>
        <w:rPr>
          <w:rFonts w:ascii="標楷體"/>
          <w:color w:val="000000"/>
        </w:rPr>
      </w:pPr>
      <w:bookmarkStart w:id="37" w:name="_Toc210097156"/>
      <w:bookmarkStart w:id="38" w:name="_Toc211938294"/>
      <w:bookmarkStart w:id="39" w:name="_Toc212795284"/>
      <w:bookmarkStart w:id="40" w:name="_Toc212798478"/>
      <w:r w:rsidRPr="00B87D11">
        <w:rPr>
          <w:rFonts w:ascii="標楷體" w:cs="標楷體" w:hint="eastAsia"/>
          <w:color w:val="000000"/>
        </w:rPr>
        <w:t>表</w:t>
      </w:r>
      <w:r w:rsidRPr="00B87D11">
        <w:rPr>
          <w:rFonts w:ascii="標楷體" w:cs="標楷體"/>
          <w:color w:val="000000"/>
        </w:rPr>
        <w:t xml:space="preserve">2-4-1-1  </w:t>
      </w:r>
      <w:r w:rsidRPr="00B87D11">
        <w:rPr>
          <w:rFonts w:ascii="標楷體" w:cs="標楷體" w:hint="eastAsia"/>
          <w:color w:val="000000"/>
        </w:rPr>
        <w:t>國立二林高級工商職業學校各科教育目標</w:t>
      </w:r>
      <w:bookmarkEnd w:id="37"/>
      <w:bookmarkEnd w:id="38"/>
      <w:bookmarkEnd w:id="39"/>
      <w:bookmarkEnd w:id="40"/>
    </w:p>
    <w:tbl>
      <w:tblPr>
        <w:tblW w:w="51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7"/>
        <w:gridCol w:w="4846"/>
      </w:tblGrid>
      <w:tr w:rsidR="00E52941" w:rsidRPr="00B87D11">
        <w:trPr>
          <w:trHeight w:val="405"/>
          <w:jc w:val="center"/>
        </w:trPr>
        <w:tc>
          <w:tcPr>
            <w:tcW w:w="244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科別</w:t>
            </w:r>
          </w:p>
        </w:tc>
        <w:tc>
          <w:tcPr>
            <w:tcW w:w="255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科教育目標</w:t>
            </w:r>
          </w:p>
        </w:tc>
      </w:tr>
      <w:tr w:rsidR="00E52941" w:rsidRPr="00B87D11">
        <w:trPr>
          <w:cantSplit/>
          <w:trHeight w:val="1305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建築科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傳授建築技能之基本知識。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bookmarkStart w:id="41" w:name="OLE_LINK6"/>
            <w:r w:rsidRPr="00B87D11">
              <w:rPr>
                <w:rFonts w:ascii="標楷體" w:eastAsia="標楷體" w:hAnsi="標楷體" w:cs="標楷體"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傳授建築技術之基本技能</w:t>
            </w:r>
            <w:bookmarkEnd w:id="41"/>
            <w:r w:rsidRPr="00B87D11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培育建築技術相關實務工作之能力。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培養學生取得技術士執照。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5.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培養學生具有安全的工作習慣。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正確的職業道德觀。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7.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認真負責的工作態度。</w:t>
            </w:r>
          </w:p>
          <w:p w:rsidR="00E52941" w:rsidRPr="00B87D11" w:rsidRDefault="00E52941" w:rsidP="007B39A6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8.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加強輔導學生升學。</w:t>
            </w:r>
          </w:p>
        </w:tc>
      </w:tr>
      <w:tr w:rsidR="00E52941" w:rsidRPr="00B87D11">
        <w:trPr>
          <w:cantSplit/>
          <w:trHeight w:val="1305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電子科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52941" w:rsidRPr="00B87D11" w:rsidRDefault="00E52941" w:rsidP="00E52941">
            <w:pPr>
              <w:pStyle w:val="13"/>
              <w:spacing w:line="240" w:lineRule="auto"/>
              <w:ind w:leftChars="20" w:left="331" w:hangingChars="118" w:hanging="283"/>
            </w:pPr>
            <w:r w:rsidRPr="00B87D11">
              <w:t>1.</w:t>
            </w:r>
            <w:r w:rsidRPr="00B87D11">
              <w:rPr>
                <w:rFonts w:cs="標楷體" w:hint="eastAsia"/>
              </w:rPr>
              <w:t>傳授電子技術之基本知識。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20" w:left="331" w:hangingChars="118" w:hanging="283"/>
            </w:pPr>
            <w:r w:rsidRPr="00B87D11">
              <w:t>2.</w:t>
            </w:r>
            <w:r w:rsidRPr="00B87D11">
              <w:rPr>
                <w:rFonts w:cs="標楷體" w:hint="eastAsia"/>
              </w:rPr>
              <w:t>訓練電子技術之基本技能。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20" w:left="331" w:hangingChars="118" w:hanging="283"/>
            </w:pPr>
            <w:r w:rsidRPr="00B87D11">
              <w:t>3.</w:t>
            </w:r>
            <w:r w:rsidRPr="00B87D11">
              <w:rPr>
                <w:rFonts w:cs="標楷體" w:hint="eastAsia"/>
              </w:rPr>
              <w:t>培育電子技術相關實務工作的能力。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20" w:left="331" w:hangingChars="118" w:hanging="283"/>
              <w:rPr>
                <w:rFonts w:hAnsi="標楷體"/>
              </w:rPr>
            </w:pPr>
            <w:r w:rsidRPr="00B87D11">
              <w:t>4.</w:t>
            </w:r>
            <w:r w:rsidRPr="00B87D11">
              <w:rPr>
                <w:rFonts w:cs="標楷體" w:hint="eastAsia"/>
              </w:rPr>
              <w:t>養成良好的安全工作習慣。</w:t>
            </w:r>
          </w:p>
        </w:tc>
      </w:tr>
      <w:tr w:rsidR="00E52941" w:rsidRPr="00B87D11">
        <w:trPr>
          <w:cantSplit/>
          <w:trHeight w:val="3083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lastRenderedPageBreak/>
              <w:t>電機科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傳授電機技能之基本知識。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傳授電機技術之基本技能。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培育電機技術相關實務工作之能力。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培養學生取得技術士執照。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培養學生具有安全的工作習慣。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正確的職業道德觀。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認真負責的工作態度。</w:t>
            </w:r>
          </w:p>
          <w:p w:rsidR="00E52941" w:rsidRPr="00B87D11" w:rsidRDefault="00E52941" w:rsidP="007B39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加強輔導學生升學。</w:t>
            </w:r>
          </w:p>
        </w:tc>
      </w:tr>
      <w:tr w:rsidR="00E52941" w:rsidRPr="00B87D11">
        <w:trPr>
          <w:cantSplit/>
          <w:trHeight w:val="2830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機械科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1.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傳授機械技能之基本知識。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2.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傳授機械技術之基本技能。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</w:rPr>
              <w:t>3.</w:t>
            </w:r>
            <w:r w:rsidRPr="00B87D11">
              <w:rPr>
                <w:rFonts w:eastAsia="標楷體" w:hAnsi="標楷體" w:cs="標楷體" w:hint="eastAsia"/>
                <w:color w:val="000000"/>
              </w:rPr>
              <w:t>培育機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械</w:t>
            </w:r>
            <w:r w:rsidRPr="00B87D11">
              <w:rPr>
                <w:rFonts w:eastAsia="標楷體" w:hAnsi="標楷體" w:cs="標楷體" w:hint="eastAsia"/>
                <w:color w:val="000000"/>
              </w:rPr>
              <w:t>技術相關實務工作之能力。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4.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培養學生取得技術士執照。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5.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培養學生具有安全的工作習慣。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6.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正確的職業道德觀。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7.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認真負責的工作態度。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eastAsia="標楷體" w:hAnsi="標楷體"/>
                <w:color w:val="000000"/>
                <w:kern w:val="0"/>
                <w:lang w:val="zh-TW"/>
              </w:rPr>
              <w:t>8.</w:t>
            </w:r>
            <w:r w:rsidRPr="00B87D11">
              <w:rPr>
                <w:rFonts w:eastAsia="標楷體" w:hAnsi="標楷體" w:cs="標楷體" w:hint="eastAsia"/>
                <w:color w:val="000000"/>
                <w:kern w:val="0"/>
                <w:lang w:val="zh-TW"/>
              </w:rPr>
              <w:t>加強輔導學生升學。</w:t>
            </w:r>
          </w:p>
        </w:tc>
      </w:tr>
      <w:tr w:rsidR="00E52941" w:rsidRPr="00B87D11">
        <w:trPr>
          <w:cantSplit/>
          <w:trHeight w:val="457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商經科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E52941">
            <w:pPr>
              <w:widowControl/>
              <w:tabs>
                <w:tab w:val="num" w:pos="960"/>
                <w:tab w:val="left" w:pos="1260"/>
                <w:tab w:val="left" w:pos="1440"/>
              </w:tabs>
              <w:spacing w:line="320" w:lineRule="exact"/>
              <w:ind w:left="343" w:rightChars="50" w:right="120" w:hangingChars="143" w:hanging="343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傳授有關商業暨服務業所需之現代經營技</w:t>
            </w:r>
          </w:p>
          <w:p w:rsidR="00E52941" w:rsidRPr="00B87D11" w:rsidRDefault="00E52941" w:rsidP="00E52941">
            <w:pPr>
              <w:widowControl/>
              <w:tabs>
                <w:tab w:val="num" w:pos="960"/>
                <w:tab w:val="left" w:pos="1260"/>
                <w:tab w:val="left" w:pos="1440"/>
              </w:tabs>
              <w:spacing w:line="320" w:lineRule="exact"/>
              <w:ind w:left="101" w:rightChars="50" w:right="120" w:firstLine="12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術與基本知識。</w:t>
            </w:r>
          </w:p>
          <w:p w:rsidR="00E52941" w:rsidRPr="00B87D11" w:rsidRDefault="00E52941" w:rsidP="00E52941">
            <w:pPr>
              <w:widowControl/>
              <w:tabs>
                <w:tab w:val="num" w:pos="960"/>
                <w:tab w:val="left" w:pos="1260"/>
                <w:tab w:val="left" w:pos="1440"/>
              </w:tabs>
              <w:spacing w:line="320" w:lineRule="exact"/>
              <w:ind w:left="480" w:rightChars="50" w:right="120" w:hangingChars="200" w:hanging="48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培養企業經營管理之知能。</w:t>
            </w:r>
          </w:p>
          <w:p w:rsidR="00E52941" w:rsidRPr="00B87D11" w:rsidRDefault="00E52941" w:rsidP="00E52941">
            <w:pPr>
              <w:widowControl/>
              <w:tabs>
                <w:tab w:val="num" w:pos="960"/>
                <w:tab w:val="left" w:pos="1260"/>
                <w:tab w:val="left" w:pos="1440"/>
              </w:tabs>
              <w:spacing w:line="320" w:lineRule="exact"/>
              <w:ind w:left="480" w:rightChars="50" w:right="120" w:hangingChars="200" w:hanging="48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涵養誠信、勤奮及熱忱之工作態度。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lang w:val="zh-TW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提升人文素養及繼續進修之能力。</w:t>
            </w:r>
          </w:p>
        </w:tc>
      </w:tr>
      <w:tr w:rsidR="00E52941" w:rsidRPr="00B87D11">
        <w:trPr>
          <w:cantSplit/>
          <w:trHeight w:val="669"/>
          <w:jc w:val="center"/>
        </w:trPr>
        <w:tc>
          <w:tcPr>
            <w:tcW w:w="244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2941" w:rsidRPr="00B87D11" w:rsidRDefault="00E52941" w:rsidP="007B39A6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資料處理科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2941" w:rsidRPr="00B87D11" w:rsidRDefault="00E52941" w:rsidP="007B39A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培養資訊軟體及管理所需之初級技術人才。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培養資料蒐集、處理、分析及操作商業資訊系統之應用知能。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提昇人文素養，並奠定繼續進修之基礎。培養學生取得技術士執照。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培養學生具有正確的職業道德觀及安全的工作習慣。</w:t>
            </w:r>
          </w:p>
          <w:p w:rsidR="00E52941" w:rsidRPr="00B87D11" w:rsidRDefault="00E52941" w:rsidP="007B39A6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5.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認真負責的工作態度及加強輔導學生升學。</w:t>
            </w:r>
          </w:p>
        </w:tc>
      </w:tr>
      <w:tr w:rsidR="00E52941" w:rsidRPr="00B87D11">
        <w:trPr>
          <w:cantSplit/>
          <w:trHeight w:val="669"/>
          <w:jc w:val="center"/>
        </w:trPr>
        <w:tc>
          <w:tcPr>
            <w:tcW w:w="2442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52941" w:rsidRPr="005057A5" w:rsidRDefault="00E52941" w:rsidP="00AC54C0">
            <w:pPr>
              <w:pStyle w:val="ab"/>
              <w:jc w:val="center"/>
              <w:rPr>
                <w:rFonts w:cs="Times New Roman"/>
                <w:b/>
                <w:bCs/>
                <w:color w:val="FF0000"/>
              </w:rPr>
            </w:pPr>
            <w:r w:rsidRPr="005057A5">
              <w:rPr>
                <w:rFonts w:hint="eastAsia"/>
                <w:b/>
                <w:bCs/>
                <w:color w:val="FF0000"/>
              </w:rPr>
              <w:t>綜合職能科</w:t>
            </w:r>
          </w:p>
          <w:p w:rsidR="00E52941" w:rsidRPr="005057A5" w:rsidRDefault="00E52941" w:rsidP="00AC54C0">
            <w:pPr>
              <w:pStyle w:val="ab"/>
              <w:jc w:val="center"/>
              <w:rPr>
                <w:b/>
                <w:bCs/>
                <w:color w:val="FF0000"/>
              </w:rPr>
            </w:pPr>
            <w:r w:rsidRPr="005057A5">
              <w:rPr>
                <w:b/>
                <w:bCs/>
                <w:color w:val="FF0000"/>
              </w:rPr>
              <w:t>(</w:t>
            </w:r>
            <w:r w:rsidRPr="005057A5">
              <w:rPr>
                <w:rFonts w:hint="eastAsia"/>
                <w:b/>
                <w:bCs/>
                <w:color w:val="FF0000"/>
              </w:rPr>
              <w:t>門市服務科、清潔服務科</w:t>
            </w:r>
            <w:r w:rsidRPr="005057A5">
              <w:rPr>
                <w:b/>
                <w:bCs/>
                <w:color w:val="FF0000"/>
              </w:rPr>
              <w:t>)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1.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培養學生獨立生活與社會適應的能力。</w:t>
            </w:r>
          </w:p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2.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熟悉工作時各項應注意的安全操作及事項。</w:t>
            </w:r>
          </w:p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3.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訓練門市服務工作技能以及清潔技能，因應業界所需。</w:t>
            </w:r>
          </w:p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4.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積極輔導學生取得相關職類之技術士證照。</w:t>
            </w:r>
          </w:p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5.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結合社區資源，增進學生職場實習的機會。</w:t>
            </w:r>
          </w:p>
          <w:p w:rsidR="00E52941" w:rsidRPr="005057A5" w:rsidRDefault="00E52941" w:rsidP="00B5491D">
            <w:pPr>
              <w:autoSpaceDE w:val="0"/>
              <w:autoSpaceDN w:val="0"/>
              <w:adjustRightInd w:val="0"/>
              <w:ind w:left="240" w:hanging="24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057A5">
              <w:rPr>
                <w:rFonts w:ascii="標楷體" w:eastAsia="標楷體" w:hAnsi="標楷體" w:cs="標楷體"/>
                <w:b/>
                <w:bCs/>
                <w:color w:val="FF0000"/>
              </w:rPr>
              <w:t>6.</w:t>
            </w:r>
            <w:r w:rsidRPr="005057A5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建立正確的職業認知、工作態度、工作習慣和價值觀，以期培養良好的工作人格。</w:t>
            </w:r>
          </w:p>
          <w:p w:rsidR="00E52941" w:rsidRPr="005057A5" w:rsidRDefault="00E52941" w:rsidP="00E52941">
            <w:pPr>
              <w:widowControl/>
              <w:tabs>
                <w:tab w:val="num" w:pos="960"/>
                <w:tab w:val="left" w:pos="1260"/>
                <w:tab w:val="left" w:pos="1440"/>
              </w:tabs>
              <w:spacing w:line="330" w:lineRule="exact"/>
              <w:ind w:rightChars="50" w:right="120"/>
              <w:rPr>
                <w:b/>
                <w:bCs/>
                <w:color w:val="FF0000"/>
              </w:rPr>
            </w:pPr>
          </w:p>
        </w:tc>
      </w:tr>
    </w:tbl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D22366">
      <w:pPr>
        <w:pStyle w:val="a8"/>
        <w:ind w:left="480"/>
        <w:rPr>
          <w:rFonts w:cs="Times New Roman"/>
          <w:b/>
          <w:bCs/>
          <w:color w:val="000000"/>
        </w:rPr>
      </w:pPr>
      <w:r w:rsidRPr="00B87D11">
        <w:rPr>
          <w:color w:val="000000"/>
        </w:rPr>
        <w:lastRenderedPageBreak/>
        <w:t>(</w:t>
      </w:r>
      <w:r w:rsidRPr="00B87D11">
        <w:rPr>
          <w:rFonts w:hint="eastAsia"/>
          <w:color w:val="000000"/>
        </w:rPr>
        <w:t>二</w:t>
      </w:r>
      <w:r w:rsidRPr="00B87D11">
        <w:rPr>
          <w:color w:val="000000"/>
        </w:rPr>
        <w:t>)</w:t>
      </w:r>
      <w:r w:rsidRPr="00B87D11">
        <w:rPr>
          <w:rFonts w:hint="eastAsia"/>
          <w:color w:val="000000"/>
        </w:rPr>
        <w:t>校訂課程科目規劃</w:t>
      </w:r>
    </w:p>
    <w:p w:rsidR="00E52941" w:rsidRPr="00B87D11" w:rsidRDefault="00E52941" w:rsidP="00B5491D">
      <w:pPr>
        <w:pStyle w:val="a8"/>
        <w:ind w:leftChars="0" w:left="0"/>
        <w:rPr>
          <w:color w:val="000000"/>
        </w:rPr>
      </w:pPr>
      <w:r w:rsidRPr="00B87D11">
        <w:rPr>
          <w:rFonts w:hint="eastAsia"/>
          <w:color w:val="000000"/>
        </w:rPr>
        <w:t>表</w:t>
      </w:r>
      <w:r w:rsidRPr="00B87D11">
        <w:rPr>
          <w:color w:val="000000"/>
        </w:rPr>
        <w:t>2-4-2-5</w:t>
      </w:r>
      <w:r w:rsidRPr="00B87D11">
        <w:rPr>
          <w:rFonts w:hint="eastAsia"/>
          <w:color w:val="000000"/>
        </w:rPr>
        <w:t>環境服務群校訂課程科目規劃表</w:t>
      </w:r>
      <w:r w:rsidRPr="00B87D11">
        <w:rPr>
          <w:color w:val="000000"/>
        </w:rPr>
        <w:t>(</w:t>
      </w:r>
      <w:r w:rsidRPr="00B87D11">
        <w:rPr>
          <w:rFonts w:hint="eastAsia"/>
          <w:color w:val="000000"/>
        </w:rPr>
        <w:t>綜合職能科：門市服務科、清潔服務科</w:t>
      </w:r>
      <w:r w:rsidRPr="00B87D11">
        <w:rPr>
          <w:color w:val="000000"/>
        </w:rPr>
        <w:t>)</w:t>
      </w:r>
    </w:p>
    <w:tbl>
      <w:tblPr>
        <w:tblW w:w="535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964"/>
        <w:gridCol w:w="2308"/>
        <w:gridCol w:w="3225"/>
        <w:gridCol w:w="2312"/>
        <w:gridCol w:w="585"/>
      </w:tblGrid>
      <w:tr w:rsidR="00E52941" w:rsidRPr="00B87D11">
        <w:trPr>
          <w:cantSplit/>
          <w:trHeight w:val="30"/>
          <w:jc w:val="center"/>
        </w:trPr>
        <w:tc>
          <w:tcPr>
            <w:tcW w:w="275" w:type="pct"/>
            <w:vMerge w:val="restart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群別</w:t>
            </w:r>
          </w:p>
        </w:tc>
        <w:tc>
          <w:tcPr>
            <w:tcW w:w="485" w:type="pct"/>
            <w:vMerge w:val="restart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科別</w:t>
            </w:r>
          </w:p>
        </w:tc>
        <w:tc>
          <w:tcPr>
            <w:tcW w:w="1161" w:type="pct"/>
            <w:vMerge w:val="restart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一般能力</w:t>
            </w:r>
          </w:p>
        </w:tc>
        <w:tc>
          <w:tcPr>
            <w:tcW w:w="1622" w:type="pct"/>
            <w:vMerge w:val="restart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專業能力</w:t>
            </w:r>
          </w:p>
        </w:tc>
        <w:tc>
          <w:tcPr>
            <w:tcW w:w="1457" w:type="pct"/>
            <w:gridSpan w:val="2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相對應校訂科目</w:t>
            </w:r>
          </w:p>
        </w:tc>
      </w:tr>
      <w:tr w:rsidR="00E52941" w:rsidRPr="00B87D11">
        <w:trPr>
          <w:cantSplit/>
          <w:trHeight w:val="45"/>
          <w:jc w:val="center"/>
        </w:trPr>
        <w:tc>
          <w:tcPr>
            <w:tcW w:w="275" w:type="pct"/>
            <w:vMerge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485" w:type="pct"/>
            <w:vMerge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161" w:type="pct"/>
            <w:vMerge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622" w:type="pct"/>
            <w:vMerge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163" w:type="pct"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科目名稱</w:t>
            </w:r>
          </w:p>
        </w:tc>
        <w:tc>
          <w:tcPr>
            <w:tcW w:w="294" w:type="pct"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6"/>
                <w:szCs w:val="16"/>
              </w:rPr>
              <w:t>學分數</w:t>
            </w:r>
          </w:p>
        </w:tc>
      </w:tr>
      <w:tr w:rsidR="00E52941" w:rsidRPr="00B87D11">
        <w:trPr>
          <w:cantSplit/>
          <w:trHeight w:val="10460"/>
          <w:jc w:val="center"/>
        </w:trPr>
        <w:tc>
          <w:tcPr>
            <w:tcW w:w="275" w:type="pct"/>
            <w:vMerge w:val="restart"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環境服務群</w:t>
            </w:r>
          </w:p>
        </w:tc>
        <w:tc>
          <w:tcPr>
            <w:tcW w:w="485" w:type="pct"/>
            <w:vMerge w:val="restart"/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門市服務科、清潔服務科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161" w:type="pct"/>
            <w:vMerge w:val="restart"/>
          </w:tcPr>
          <w:p w:rsidR="00E52941" w:rsidRPr="00B87D11" w:rsidRDefault="00E52941" w:rsidP="00E52941">
            <w:pPr>
              <w:pStyle w:val="13"/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/>
              </w:rPr>
              <w:t>1.</w:t>
            </w:r>
            <w:r w:rsidRPr="00B87D11">
              <w:rPr>
                <w:rFonts w:ascii="標楷體" w:hAnsi="標楷體" w:cs="標楷體" w:hint="eastAsia"/>
              </w:rPr>
              <w:t>生活適應及未來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學習之基礎能力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1</w:t>
            </w:r>
            <w:r w:rsidRPr="00B87D11">
              <w:rPr>
                <w:rFonts w:ascii="標楷體" w:hAnsi="標楷體" w:cs="標楷體" w:hint="eastAsia"/>
              </w:rPr>
              <w:t>）具備解決問題及調適情緒之能力。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2</w:t>
            </w:r>
            <w:r w:rsidRPr="00B87D11">
              <w:rPr>
                <w:rFonts w:ascii="標楷體" w:hAnsi="標楷體" w:cs="標楷體" w:hint="eastAsia"/>
              </w:rPr>
              <w:t>）啟迪尊重生命之意識。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3</w:t>
            </w:r>
            <w:r w:rsidRPr="00B87D11">
              <w:rPr>
                <w:rFonts w:ascii="標楷體" w:hAnsi="標楷體" w:cs="標楷體" w:hint="eastAsia"/>
              </w:rPr>
              <w:t>）奠定生涯發展之基本能力。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4</w:t>
            </w:r>
            <w:r w:rsidRPr="00B87D11">
              <w:rPr>
                <w:rFonts w:ascii="標楷體" w:hAnsi="標楷體" w:cs="標楷體" w:hint="eastAsia"/>
              </w:rPr>
              <w:t>）養成終身學習之態度。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/>
              </w:rPr>
              <w:t>2.</w:t>
            </w:r>
            <w:r w:rsidRPr="00B87D11">
              <w:rPr>
                <w:rFonts w:ascii="標楷體" w:hAnsi="標楷體" w:cs="標楷體" w:hint="eastAsia"/>
              </w:rPr>
              <w:t>人文素養及職業道德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1</w:t>
            </w:r>
            <w:r w:rsidRPr="00B87D11">
              <w:rPr>
                <w:rFonts w:ascii="標楷體" w:hAnsi="標楷體" w:cs="標楷體" w:hint="eastAsia"/>
              </w:rPr>
              <w:t>）陶冶人文基本素養。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2</w:t>
            </w:r>
            <w:r w:rsidRPr="00B87D11">
              <w:rPr>
                <w:rFonts w:ascii="標楷體" w:hAnsi="標楷體" w:cs="標楷體" w:hint="eastAsia"/>
              </w:rPr>
              <w:t>）養成尊重差異之態度。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3</w:t>
            </w:r>
            <w:r w:rsidRPr="00B87D11">
              <w:rPr>
                <w:rFonts w:ascii="標楷體" w:hAnsi="標楷體" w:cs="標楷體" w:hint="eastAsia"/>
              </w:rPr>
              <w:t>）培養同儕學習之能力。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4</w:t>
            </w:r>
            <w:r w:rsidRPr="00B87D11">
              <w:rPr>
                <w:rFonts w:ascii="標楷體" w:hAnsi="標楷體" w:cs="標楷體" w:hint="eastAsia"/>
              </w:rPr>
              <w:t>）涵養敬業樂群之精神。</w:t>
            </w:r>
          </w:p>
          <w:p w:rsidR="00E52941" w:rsidRPr="00B87D11" w:rsidRDefault="00E52941" w:rsidP="00E52941">
            <w:pPr>
              <w:pStyle w:val="13"/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/>
              </w:rPr>
              <w:t>3.</w:t>
            </w:r>
            <w:r w:rsidRPr="00B87D11">
              <w:rPr>
                <w:rFonts w:ascii="標楷體" w:hAnsi="標楷體" w:cs="標楷體" w:hint="eastAsia"/>
              </w:rPr>
              <w:t>公民資質及社會服務之基本能力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1</w:t>
            </w:r>
            <w:r w:rsidRPr="00B87D11">
              <w:rPr>
                <w:rFonts w:ascii="標楷體" w:hAnsi="標楷體" w:cs="標楷體" w:hint="eastAsia"/>
              </w:rPr>
              <w:t>）深植積極進取之觀念。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2</w:t>
            </w:r>
            <w:r w:rsidRPr="00B87D11">
              <w:rPr>
                <w:rFonts w:ascii="標楷體" w:hAnsi="標楷體" w:cs="標楷體" w:hint="eastAsia"/>
              </w:rPr>
              <w:t>）培養自我表達及人際關係處理之技巧。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3</w:t>
            </w:r>
            <w:r w:rsidRPr="00B87D11">
              <w:rPr>
                <w:rFonts w:ascii="標楷體" w:hAnsi="標楷體" w:cs="標楷體" w:hint="eastAsia"/>
              </w:rPr>
              <w:t>）陶冶民主法治之素養。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4</w:t>
            </w:r>
            <w:r w:rsidRPr="00B87D11">
              <w:rPr>
                <w:rFonts w:ascii="標楷體" w:hAnsi="標楷體" w:cs="標楷體" w:hint="eastAsia"/>
              </w:rPr>
              <w:t>）養成樂於服務社會之態度。</w:t>
            </w:r>
          </w:p>
          <w:p w:rsidR="00E52941" w:rsidRPr="00B87D11" w:rsidRDefault="00E52941" w:rsidP="00E52941">
            <w:pPr>
              <w:pStyle w:val="13"/>
              <w:pBdr>
                <w:left w:val="single" w:sz="8" w:space="0" w:color="auto"/>
                <w:right w:val="single" w:sz="4" w:space="0" w:color="auto"/>
              </w:pBdr>
              <w:spacing w:line="240" w:lineRule="auto"/>
              <w:ind w:leftChars="0" w:left="348" w:hangingChars="145" w:hanging="348"/>
              <w:rPr>
                <w:rFonts w:ascii="標楷體"/>
              </w:rPr>
            </w:pPr>
            <w:r w:rsidRPr="00B87D11">
              <w:rPr>
                <w:rFonts w:ascii="標楷體" w:hAnsi="標楷體" w:cs="標楷體" w:hint="eastAsia"/>
              </w:rPr>
              <w:t>（</w:t>
            </w:r>
            <w:r w:rsidRPr="00B87D11">
              <w:rPr>
                <w:rFonts w:ascii="標楷體" w:hAnsi="標楷體" w:cs="標楷體"/>
              </w:rPr>
              <w:t>5</w:t>
            </w:r>
            <w:r w:rsidRPr="00B87D11">
              <w:rPr>
                <w:rFonts w:ascii="標楷體" w:hAnsi="標楷體" w:cs="標楷體" w:hint="eastAsia"/>
              </w:rPr>
              <w:t>）增進國際瞭解之能力。</w:t>
            </w:r>
          </w:p>
        </w:tc>
        <w:tc>
          <w:tcPr>
            <w:tcW w:w="1622" w:type="pct"/>
            <w:vMerge w:val="restart"/>
          </w:tcPr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專業知識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(1)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具備環境服務領域的基本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知識。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(2)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具備環境服務相關技術及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機具原理的認識。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(3)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具備安全與衛生之環境服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務基礎知能。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專業技能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(1)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具備環境服務業之技能。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(2)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具備取得服務類科相關證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照的能力。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(3)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具備環境服務之溝通能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力。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(4)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具備維護工作安全及環境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衛生之能力。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3.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專業態度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(1)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具備正確的從業態度和職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場倫理。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(2)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養成負責及敬業樂群的態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度。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(3)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建立生涯規劃與終身學習</w:t>
            </w:r>
          </w:p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的認識。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食品清潔與衛生實務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職場服務態度實務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餐飲服務實務ⅠⅡ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家具木工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泥工實作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單車修護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家電檢修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社會適應ⅠⅡ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情緒管理ⅠⅡ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烘焙食品基礎實務ⅠⅡ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創意西點實務ⅠⅡ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烘焙食品進階實務ⅠⅡ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精緻點心實務ⅠⅡ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護膚清潔實務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美髮清潔實務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清潔類職場實習Ⅰ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-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Ⅲ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門市類職場實習Ⅰ</w:t>
            </w:r>
            <w:r w:rsidRPr="00B87D11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-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Ⅲ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操作類職場實習ⅠⅡ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餐飲類職場實習ⅠⅡ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服務類職場實習ⅠⅡ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</w:rPr>
              <w:t>食品類職場實習ⅠⅡ</w:t>
            </w: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8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</w:tr>
      <w:tr w:rsidR="00E52941" w:rsidRPr="00B87D11">
        <w:trPr>
          <w:cantSplit/>
          <w:trHeight w:val="61"/>
          <w:jc w:val="center"/>
        </w:trPr>
        <w:tc>
          <w:tcPr>
            <w:tcW w:w="275" w:type="pct"/>
            <w:vMerge/>
            <w:tcBorders>
              <w:bottom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5" w:type="pct"/>
            <w:vMerge/>
            <w:tcBorders>
              <w:bottom w:val="double" w:sz="4" w:space="0" w:color="auto"/>
            </w:tcBorders>
            <w:vAlign w:val="center"/>
          </w:tcPr>
          <w:p w:rsidR="00E52941" w:rsidRPr="00B87D11" w:rsidRDefault="00E52941" w:rsidP="007E48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1" w:type="pct"/>
            <w:vMerge/>
            <w:tcBorders>
              <w:bottom w:val="double" w:sz="4" w:space="0" w:color="auto"/>
            </w:tcBorders>
          </w:tcPr>
          <w:p w:rsidR="00E52941" w:rsidRPr="00B87D11" w:rsidRDefault="00E52941" w:rsidP="00E52941">
            <w:pPr>
              <w:pStyle w:val="13"/>
              <w:spacing w:line="240" w:lineRule="auto"/>
              <w:ind w:leftChars="0" w:left="348" w:hangingChars="145" w:hanging="348"/>
              <w:rPr>
                <w:rFonts w:ascii="標楷體"/>
              </w:rPr>
            </w:pPr>
          </w:p>
        </w:tc>
        <w:tc>
          <w:tcPr>
            <w:tcW w:w="1622" w:type="pct"/>
            <w:vMerge/>
            <w:tcBorders>
              <w:bottom w:val="double" w:sz="4" w:space="0" w:color="auto"/>
            </w:tcBorders>
          </w:tcPr>
          <w:p w:rsidR="00E52941" w:rsidRPr="00B87D11" w:rsidRDefault="00E52941" w:rsidP="007E48C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3" w:type="pct"/>
            <w:tcBorders>
              <w:top w:val="nil"/>
              <w:bottom w:val="double" w:sz="4" w:space="0" w:color="auto"/>
            </w:tcBorders>
            <w:vAlign w:val="center"/>
          </w:tcPr>
          <w:p w:rsidR="00E52941" w:rsidRPr="00B87D11" w:rsidRDefault="00E52941" w:rsidP="007E48C3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94" w:type="pct"/>
            <w:tcBorders>
              <w:top w:val="nil"/>
              <w:bottom w:val="double" w:sz="4" w:space="0" w:color="auto"/>
            </w:tcBorders>
          </w:tcPr>
          <w:p w:rsidR="00E52941" w:rsidRPr="00B87D11" w:rsidRDefault="00E52941" w:rsidP="007E48C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3543" w:type="pct"/>
          <w:trHeight w:val="100"/>
          <w:jc w:val="center"/>
        </w:trPr>
        <w:tc>
          <w:tcPr>
            <w:tcW w:w="1457" w:type="pct"/>
            <w:gridSpan w:val="2"/>
            <w:tcBorders>
              <w:top w:val="double" w:sz="4" w:space="0" w:color="auto"/>
            </w:tcBorders>
          </w:tcPr>
          <w:p w:rsidR="00E52941" w:rsidRPr="00B87D11" w:rsidRDefault="00E52941" w:rsidP="007E48C3">
            <w:pPr>
              <w:pStyle w:val="a8"/>
              <w:ind w:leftChars="0" w:left="0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E52941" w:rsidRPr="00B87D11" w:rsidRDefault="00E52941" w:rsidP="00E52941">
      <w:pPr>
        <w:pStyle w:val="a8"/>
        <w:ind w:left="480"/>
        <w:rPr>
          <w:rFonts w:cs="Times New Roman"/>
          <w:b/>
          <w:bCs/>
          <w:color w:val="000000"/>
        </w:rPr>
      </w:pPr>
    </w:p>
    <w:p w:rsidR="00E52941" w:rsidRPr="00B87D11" w:rsidRDefault="00E52941" w:rsidP="00D22366">
      <w:pPr>
        <w:pStyle w:val="a8"/>
        <w:ind w:left="480"/>
        <w:rPr>
          <w:rFonts w:cs="Times New Roman"/>
          <w:b/>
          <w:bCs/>
          <w:color w:val="000000"/>
        </w:rPr>
      </w:pPr>
      <w:r w:rsidRPr="00B87D11">
        <w:rPr>
          <w:b/>
          <w:bCs/>
          <w:color w:val="000000"/>
        </w:rPr>
        <w:lastRenderedPageBreak/>
        <w:t>(</w:t>
      </w:r>
      <w:r w:rsidRPr="00B87D11">
        <w:rPr>
          <w:rFonts w:hint="eastAsia"/>
          <w:b/>
          <w:bCs/>
          <w:color w:val="000000"/>
        </w:rPr>
        <w:t>三</w:t>
      </w:r>
      <w:r w:rsidRPr="00B87D11">
        <w:rPr>
          <w:b/>
          <w:bCs/>
          <w:color w:val="000000"/>
        </w:rPr>
        <w:t>)</w:t>
      </w:r>
      <w:r w:rsidRPr="00B87D11">
        <w:rPr>
          <w:rFonts w:hint="eastAsia"/>
          <w:b/>
          <w:bCs/>
          <w:color w:val="000000"/>
        </w:rPr>
        <w:t>課程架構表</w:t>
      </w:r>
    </w:p>
    <w:p w:rsidR="00E52941" w:rsidRPr="00B87D11" w:rsidRDefault="00E52941" w:rsidP="009576D5">
      <w:pPr>
        <w:snapToGrid w:val="0"/>
        <w:spacing w:line="240" w:lineRule="atLeast"/>
        <w:rPr>
          <w:rFonts w:eastAsia="標楷體"/>
          <w:b/>
          <w:bCs/>
          <w:color w:val="000000"/>
        </w:rPr>
      </w:pPr>
      <w:r w:rsidRPr="00B87D11">
        <w:rPr>
          <w:rFonts w:eastAsia="標楷體" w:hAnsi="標楷體" w:cs="標楷體" w:hint="eastAsia"/>
          <w:b/>
          <w:bCs/>
          <w:color w:val="000000"/>
        </w:rPr>
        <w:t>表</w:t>
      </w:r>
      <w:r w:rsidRPr="00B87D11">
        <w:rPr>
          <w:rFonts w:eastAsia="標楷體"/>
          <w:b/>
          <w:bCs/>
          <w:color w:val="000000"/>
        </w:rPr>
        <w:t xml:space="preserve">2-4-3-7  </w:t>
      </w:r>
      <w:r w:rsidRPr="00B87D11">
        <w:rPr>
          <w:rFonts w:eastAsia="標楷體" w:hAnsi="標楷體" w:cs="標楷體" w:hint="eastAsia"/>
          <w:b/>
          <w:bCs/>
          <w:color w:val="000000"/>
        </w:rPr>
        <w:t>環境服務群綜合職能科</w:t>
      </w:r>
      <w:r w:rsidRPr="00B87D11">
        <w:rPr>
          <w:rFonts w:eastAsia="標楷體"/>
          <w:b/>
          <w:bCs/>
          <w:color w:val="000000"/>
        </w:rPr>
        <w:t>(</w:t>
      </w:r>
      <w:r w:rsidRPr="00B87D11">
        <w:rPr>
          <w:rFonts w:eastAsia="標楷體" w:hAnsi="標楷體" w:cs="標楷體" w:hint="eastAsia"/>
          <w:b/>
          <w:bCs/>
          <w:color w:val="000000"/>
        </w:rPr>
        <w:t>門市服務科</w:t>
      </w:r>
      <w:r w:rsidRPr="00B87D11">
        <w:rPr>
          <w:rFonts w:eastAsia="標楷體"/>
          <w:b/>
          <w:bCs/>
          <w:color w:val="000000"/>
        </w:rPr>
        <w:t>)</w:t>
      </w:r>
      <w:r w:rsidRPr="00B87D11">
        <w:rPr>
          <w:rFonts w:eastAsia="標楷體" w:hAnsi="標楷體" w:cs="標楷體" w:hint="eastAsia"/>
          <w:b/>
          <w:bCs/>
          <w:color w:val="000000"/>
        </w:rPr>
        <w:t>課程架構表</w:t>
      </w:r>
    </w:p>
    <w:p w:rsidR="00E52941" w:rsidRPr="00B87D11" w:rsidRDefault="00E52941" w:rsidP="00D22366">
      <w:pPr>
        <w:snapToGrid w:val="0"/>
        <w:spacing w:line="240" w:lineRule="atLeast"/>
        <w:ind w:firstLineChars="2600" w:firstLine="6246"/>
        <w:rPr>
          <w:rFonts w:eastAsia="標楷體"/>
          <w:b/>
          <w:bCs/>
          <w:color w:val="000000"/>
        </w:rPr>
      </w:pPr>
      <w:r w:rsidRPr="00B87D11">
        <w:rPr>
          <w:rFonts w:eastAsia="標楷體"/>
          <w:b/>
          <w:bCs/>
          <w:color w:val="000000"/>
        </w:rPr>
        <w:t>(10</w:t>
      </w:r>
      <w:r w:rsidR="005057A5">
        <w:rPr>
          <w:rFonts w:eastAsia="標楷體" w:hint="eastAsia"/>
          <w:b/>
          <w:bCs/>
          <w:color w:val="000000"/>
        </w:rPr>
        <w:t>7</w:t>
      </w:r>
      <w:r w:rsidRPr="00B87D11">
        <w:rPr>
          <w:rFonts w:eastAsia="標楷體" w:hAnsi="標楷體" w:cs="標楷體" w:hint="eastAsia"/>
          <w:b/>
          <w:bCs/>
          <w:color w:val="000000"/>
        </w:rPr>
        <w:t>學年度入學學生適用</w:t>
      </w:r>
      <w:r w:rsidRPr="00B87D11">
        <w:rPr>
          <w:rFonts w:eastAsia="標楷體"/>
          <w:b/>
          <w:bCs/>
          <w:color w:val="000000"/>
        </w:rPr>
        <w:t>)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"/>
        <w:gridCol w:w="1286"/>
        <w:gridCol w:w="763"/>
        <w:gridCol w:w="2589"/>
        <w:gridCol w:w="1182"/>
        <w:gridCol w:w="1083"/>
        <w:gridCol w:w="1398"/>
      </w:tblGrid>
      <w:tr w:rsidR="00E52941" w:rsidRPr="00B87D11">
        <w:trPr>
          <w:cantSplit/>
          <w:trHeight w:val="255"/>
          <w:jc w:val="center"/>
        </w:trPr>
        <w:tc>
          <w:tcPr>
            <w:tcW w:w="1651" w:type="pct"/>
            <w:gridSpan w:val="4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項目</w:t>
            </w:r>
          </w:p>
        </w:tc>
        <w:tc>
          <w:tcPr>
            <w:tcW w:w="1387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相關規定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學校規劃情形</w:t>
            </w:r>
          </w:p>
        </w:tc>
        <w:tc>
          <w:tcPr>
            <w:tcW w:w="749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說明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651" w:type="pct"/>
            <w:gridSpan w:val="4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7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科別：綜合職能科</w:t>
            </w:r>
          </w:p>
        </w:tc>
        <w:tc>
          <w:tcPr>
            <w:tcW w:w="749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56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一般科目</w:t>
            </w:r>
          </w:p>
        </w:tc>
        <w:tc>
          <w:tcPr>
            <w:tcW w:w="1347" w:type="pct"/>
            <w:gridSpan w:val="3"/>
            <w:vAlign w:val="center"/>
          </w:tcPr>
          <w:p w:rsidR="00E52941" w:rsidRPr="00B87D11" w:rsidRDefault="00E52941" w:rsidP="00AC54C0">
            <w:pPr>
              <w:pStyle w:val="ab"/>
              <w:adjustRightInd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6B7D">
              <w:rPr>
                <w:rFonts w:ascii="Times New Roman" w:hint="eastAsia"/>
                <w:color w:val="000000"/>
              </w:rPr>
              <w:t>部定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66-88</w:t>
            </w:r>
            <w:r w:rsidRPr="00B87D11">
              <w:rPr>
                <w:rFonts w:eastAsia="標楷體" w:hAnsi="標楷體" w:cs="標楷體" w:hint="eastAsia"/>
                <w:color w:val="000000"/>
              </w:rPr>
              <w:t>（</w:t>
            </w:r>
            <w:r w:rsidRPr="00B87D11">
              <w:rPr>
                <w:rFonts w:eastAsia="標楷體"/>
                <w:color w:val="000000"/>
              </w:rPr>
              <w:t>34.4-45.8%</w:t>
            </w:r>
            <w:r w:rsidRPr="00B87D11">
              <w:rPr>
                <w:rFonts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BF5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73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BF5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38.02%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350"/>
          <w:jc w:val="center"/>
        </w:trPr>
        <w:tc>
          <w:tcPr>
            <w:tcW w:w="304" w:type="pct"/>
            <w:vMerge/>
            <w:textDirection w:val="tbRlV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9" w:type="pct"/>
            <w:vMerge w:val="restar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校訂</w:t>
            </w:r>
          </w:p>
        </w:tc>
        <w:tc>
          <w:tcPr>
            <w:tcW w:w="1098" w:type="pct"/>
            <w:gridSpan w:val="2"/>
            <w:vAlign w:val="center"/>
          </w:tcPr>
          <w:p w:rsidR="00E52941" w:rsidRPr="00B87D11" w:rsidRDefault="00E52941" w:rsidP="00E52941">
            <w:pPr>
              <w:snapToGrid w:val="0"/>
              <w:spacing w:line="240" w:lineRule="atLeast"/>
              <w:ind w:firstLineChars="200" w:firstLine="480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必修</w:t>
            </w:r>
          </w:p>
        </w:tc>
        <w:tc>
          <w:tcPr>
            <w:tcW w:w="1387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各校課程發展組織自訂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0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0%</w:t>
            </w:r>
          </w:p>
        </w:tc>
        <w:tc>
          <w:tcPr>
            <w:tcW w:w="749" w:type="pct"/>
            <w:vMerge w:val="restar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167"/>
          <w:jc w:val="center"/>
        </w:trPr>
        <w:tc>
          <w:tcPr>
            <w:tcW w:w="304" w:type="pct"/>
            <w:vMerge/>
            <w:textDirection w:val="tbRlV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9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98" w:type="pct"/>
            <w:gridSpan w:val="2"/>
            <w:vAlign w:val="center"/>
          </w:tcPr>
          <w:p w:rsidR="00E52941" w:rsidRPr="00B87D11" w:rsidRDefault="00E52941" w:rsidP="00E52941">
            <w:pPr>
              <w:snapToGrid w:val="0"/>
              <w:spacing w:line="240" w:lineRule="atLeast"/>
              <w:ind w:firstLineChars="200" w:firstLine="480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87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0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0%</w:t>
            </w:r>
          </w:p>
        </w:tc>
        <w:tc>
          <w:tcPr>
            <w:tcW w:w="749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167"/>
          <w:jc w:val="center"/>
        </w:trPr>
        <w:tc>
          <w:tcPr>
            <w:tcW w:w="304" w:type="pct"/>
            <w:vMerge/>
            <w:textDirection w:val="tbRlV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34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73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38.02%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483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專業及實習科目</w:t>
            </w:r>
          </w:p>
        </w:tc>
        <w:tc>
          <w:tcPr>
            <w:tcW w:w="249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部定</w:t>
            </w:r>
          </w:p>
        </w:tc>
        <w:tc>
          <w:tcPr>
            <w:tcW w:w="1098" w:type="pct"/>
            <w:gridSpan w:val="2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專業及</w:t>
            </w:r>
          </w:p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實習</w:t>
            </w:r>
            <w:r w:rsidRPr="00B87D11">
              <w:rPr>
                <w:rFonts w:eastAsia="標楷體"/>
                <w:color w:val="000000"/>
              </w:rPr>
              <w:t>(</w:t>
            </w:r>
            <w:r w:rsidRPr="00B87D11">
              <w:rPr>
                <w:rFonts w:eastAsia="標楷體" w:hAnsi="標楷體" w:cs="標楷體" w:hint="eastAsia"/>
                <w:color w:val="000000"/>
              </w:rPr>
              <w:t>實務</w:t>
            </w:r>
            <w:r w:rsidRPr="00B87D11">
              <w:rPr>
                <w:rFonts w:eastAsia="標楷體"/>
                <w:color w:val="000000"/>
              </w:rPr>
              <w:t>)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科目</w:t>
            </w:r>
          </w:p>
        </w:tc>
        <w:tc>
          <w:tcPr>
            <w:tcW w:w="1387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633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30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15.63%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70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98" w:type="pct"/>
            <w:gridSpan w:val="2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7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3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82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校訂</w:t>
            </w:r>
          </w:p>
        </w:tc>
        <w:tc>
          <w:tcPr>
            <w:tcW w:w="689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專業及</w:t>
            </w:r>
          </w:p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實習</w:t>
            </w:r>
            <w:r w:rsidRPr="00B87D11">
              <w:rPr>
                <w:rFonts w:eastAsia="標楷體"/>
                <w:color w:val="000000"/>
              </w:rPr>
              <w:t>(</w:t>
            </w:r>
            <w:r w:rsidRPr="00B87D11">
              <w:rPr>
                <w:rFonts w:eastAsia="標楷體" w:hAnsi="標楷體" w:cs="標楷體" w:hint="eastAsia"/>
                <w:color w:val="000000"/>
              </w:rPr>
              <w:t>實務</w:t>
            </w:r>
            <w:r w:rsidRPr="00B87D11">
              <w:rPr>
                <w:rFonts w:eastAsia="標楷體"/>
                <w:color w:val="000000"/>
              </w:rPr>
              <w:t>)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科目</w:t>
            </w:r>
          </w:p>
        </w:tc>
        <w:tc>
          <w:tcPr>
            <w:tcW w:w="409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必修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各校課程發展組織自訂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33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BF5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17.19 %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34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49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689" w:type="pct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9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各校課程發展組織自訂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BF5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56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29.17%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pStyle w:val="a9"/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70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34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合計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119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61.98%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197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347" w:type="pct"/>
            <w:gridSpan w:val="3"/>
            <w:tcMar>
              <w:left w:w="0" w:type="dxa"/>
              <w:right w:w="0" w:type="dxa"/>
            </w:tcMar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實習</w:t>
            </w:r>
            <w:r w:rsidRPr="00B87D11">
              <w:rPr>
                <w:rFonts w:eastAsia="標楷體"/>
                <w:color w:val="000000"/>
              </w:rPr>
              <w:t>(</w:t>
            </w:r>
            <w:r w:rsidRPr="00B87D11">
              <w:rPr>
                <w:rFonts w:eastAsia="標楷體" w:hAnsi="標楷體" w:cs="標楷體" w:hint="eastAsia"/>
                <w:color w:val="000000"/>
              </w:rPr>
              <w:t>實務</w:t>
            </w:r>
            <w:r w:rsidRPr="00B87D11">
              <w:rPr>
                <w:rFonts w:eastAsia="標楷體"/>
                <w:color w:val="000000"/>
              </w:rPr>
              <w:t>)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科目學分數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至少</w:t>
            </w:r>
            <w:r w:rsidRPr="00B87D11">
              <w:rPr>
                <w:rFonts w:eastAsia="標楷體"/>
                <w:color w:val="000000"/>
              </w:rPr>
              <w:t>30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633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 w:hAnsi="標楷體"/>
                <w:b/>
                <w:bCs/>
                <w:color w:val="000000"/>
              </w:rPr>
              <w:t>119</w:t>
            </w:r>
            <w:r w:rsidRPr="00B87D11">
              <w:rPr>
                <w:rFonts w:eastAsia="標楷體" w:hAnsi="標楷體" w:cs="標楷體" w:hint="eastAsia"/>
                <w:b/>
                <w:bCs/>
                <w:color w:val="000000"/>
              </w:rPr>
              <w:t>學分</w:t>
            </w:r>
          </w:p>
        </w:tc>
        <w:tc>
          <w:tcPr>
            <w:tcW w:w="580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B87D11">
              <w:rPr>
                <w:rFonts w:eastAsia="標楷體"/>
                <w:b/>
                <w:bCs/>
                <w:color w:val="000000"/>
              </w:rPr>
              <w:t>61.98%</w:t>
            </w:r>
          </w:p>
        </w:tc>
        <w:tc>
          <w:tcPr>
            <w:tcW w:w="749" w:type="pct"/>
            <w:vAlign w:val="bottom"/>
          </w:tcPr>
          <w:p w:rsidR="00E52941" w:rsidRPr="00B87D11" w:rsidRDefault="00E52941" w:rsidP="00AC54C0">
            <w:pPr>
              <w:snapToGrid w:val="0"/>
              <w:spacing w:line="24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86"/>
          <w:jc w:val="center"/>
        </w:trPr>
        <w:tc>
          <w:tcPr>
            <w:tcW w:w="1651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可修習總學分數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184-192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pStyle w:val="ae"/>
              <w:widowControl w:val="0"/>
              <w:tabs>
                <w:tab w:val="clear" w:pos="8640"/>
              </w:tabs>
              <w:overflowPunct/>
              <w:autoSpaceDE/>
              <w:autoSpaceDN/>
              <w:adjustRightInd/>
              <w:snapToGrid w:val="0"/>
              <w:spacing w:line="240" w:lineRule="atLeast"/>
              <w:jc w:val="center"/>
              <w:textAlignment w:val="auto"/>
              <w:rPr>
                <w:rFonts w:eastAsia="標楷體"/>
                <w:color w:val="000000"/>
                <w:spacing w:val="0"/>
                <w:kern w:val="2"/>
              </w:rPr>
            </w:pPr>
            <w:r w:rsidRPr="00B87D11">
              <w:rPr>
                <w:rFonts w:eastAsia="標楷體"/>
                <w:color w:val="000000"/>
                <w:spacing w:val="0"/>
                <w:kern w:val="2"/>
              </w:rPr>
              <w:t>192</w:t>
            </w:r>
            <w:r w:rsidRPr="00B87D11">
              <w:rPr>
                <w:rFonts w:eastAsia="標楷體" w:hAnsi="標楷體" w:cs="標楷體" w:hint="eastAsia"/>
                <w:color w:val="000000"/>
                <w:spacing w:val="0"/>
                <w:kern w:val="2"/>
              </w:rPr>
              <w:t>學分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458"/>
          <w:jc w:val="center"/>
        </w:trPr>
        <w:tc>
          <w:tcPr>
            <w:tcW w:w="1651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彈性教學時間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0-8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pStyle w:val="ae"/>
              <w:widowControl w:val="0"/>
              <w:tabs>
                <w:tab w:val="clear" w:pos="8640"/>
              </w:tabs>
              <w:overflowPunct/>
              <w:autoSpaceDE/>
              <w:autoSpaceDN/>
              <w:adjustRightInd/>
              <w:snapToGrid w:val="0"/>
              <w:spacing w:line="240" w:lineRule="atLeast"/>
              <w:jc w:val="center"/>
              <w:textAlignment w:val="auto"/>
              <w:rPr>
                <w:rFonts w:eastAsia="標楷體"/>
                <w:color w:val="000000"/>
                <w:spacing w:val="0"/>
                <w:kern w:val="2"/>
              </w:rPr>
            </w:pPr>
            <w:r w:rsidRPr="00B87D11">
              <w:rPr>
                <w:rFonts w:eastAsia="標楷體"/>
                <w:color w:val="000000"/>
                <w:spacing w:val="0"/>
                <w:kern w:val="2"/>
              </w:rPr>
              <w:t>0</w:t>
            </w:r>
            <w:r w:rsidRPr="00B87D11">
              <w:rPr>
                <w:rFonts w:eastAsia="標楷體" w:hAnsi="標楷體" w:cs="標楷體" w:hint="eastAsia"/>
                <w:color w:val="000000"/>
                <w:spacing w:val="0"/>
                <w:kern w:val="2"/>
              </w:rPr>
              <w:t>節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86"/>
          <w:jc w:val="center"/>
        </w:trPr>
        <w:tc>
          <w:tcPr>
            <w:tcW w:w="1651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活動科目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18(</w:t>
            </w:r>
            <w:r w:rsidRPr="00B87D11">
              <w:rPr>
                <w:rFonts w:eastAsia="標楷體" w:hAnsi="標楷體" w:cs="標楷體" w:hint="eastAsia"/>
                <w:color w:val="000000"/>
              </w:rPr>
              <w:t>含班會及綜合活動，不計學分</w:t>
            </w:r>
            <w:r w:rsidRPr="00B87D11">
              <w:rPr>
                <w:rFonts w:eastAsia="標楷體"/>
                <w:color w:val="000000"/>
              </w:rPr>
              <w:t>)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pStyle w:val="ae"/>
              <w:widowControl w:val="0"/>
              <w:tabs>
                <w:tab w:val="clear" w:pos="8640"/>
              </w:tabs>
              <w:overflowPunct/>
              <w:autoSpaceDE/>
              <w:autoSpaceDN/>
              <w:adjustRightInd/>
              <w:snapToGrid w:val="0"/>
              <w:spacing w:line="240" w:lineRule="atLeast"/>
              <w:jc w:val="center"/>
              <w:textAlignment w:val="auto"/>
              <w:rPr>
                <w:rFonts w:eastAsia="標楷體"/>
                <w:color w:val="000000"/>
                <w:spacing w:val="0"/>
                <w:kern w:val="2"/>
              </w:rPr>
            </w:pPr>
            <w:r w:rsidRPr="00B87D11">
              <w:rPr>
                <w:rFonts w:eastAsia="標楷體"/>
                <w:color w:val="000000"/>
              </w:rPr>
              <w:t>18</w:t>
            </w:r>
            <w:r w:rsidRPr="00B87D11">
              <w:rPr>
                <w:rFonts w:eastAsia="標楷體" w:hAnsi="標楷體" w:cs="標楷體" w:hint="eastAsia"/>
                <w:color w:val="000000"/>
              </w:rPr>
              <w:t>節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415"/>
          <w:jc w:val="center"/>
        </w:trPr>
        <w:tc>
          <w:tcPr>
            <w:tcW w:w="1651" w:type="pct"/>
            <w:gridSpan w:val="4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上課總節數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pStyle w:val="a9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210</w:t>
            </w:r>
            <w:r w:rsidRPr="00B87D11">
              <w:rPr>
                <w:rFonts w:eastAsia="標楷體" w:hAnsi="標楷體" w:cs="標楷體" w:hint="eastAsia"/>
                <w:color w:val="000000"/>
              </w:rPr>
              <w:t>節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210</w:t>
            </w:r>
            <w:r w:rsidRPr="00B87D11">
              <w:rPr>
                <w:rFonts w:eastAsia="標楷體" w:hAnsi="標楷體" w:cs="標楷體" w:hint="eastAsia"/>
                <w:color w:val="000000"/>
              </w:rPr>
              <w:t>節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720"/>
          <w:jc w:val="center"/>
        </w:trPr>
        <w:tc>
          <w:tcPr>
            <w:tcW w:w="304" w:type="pct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畢業條件</w:t>
            </w:r>
          </w:p>
        </w:tc>
        <w:tc>
          <w:tcPr>
            <w:tcW w:w="1347" w:type="pct"/>
            <w:gridSpan w:val="3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畢業學分數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160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  <w:r w:rsidRPr="00B87D11">
              <w:rPr>
                <w:rFonts w:eastAsia="標楷體"/>
                <w:color w:val="000000"/>
              </w:rPr>
              <w:t>(</w:t>
            </w:r>
            <w:r w:rsidRPr="00B87D11">
              <w:rPr>
                <w:rFonts w:eastAsia="標楷體" w:hAnsi="標楷體" w:cs="標楷體" w:hint="eastAsia"/>
                <w:color w:val="000000"/>
              </w:rPr>
              <w:t>報經主管機關核定後增減之</w:t>
            </w:r>
            <w:r w:rsidRPr="00B87D11">
              <w:rPr>
                <w:rFonts w:eastAsia="標楷體"/>
                <w:color w:val="000000"/>
              </w:rPr>
              <w:t>)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160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344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347" w:type="pct"/>
            <w:gridSpan w:val="3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部訂科目及格率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至少</w:t>
            </w:r>
            <w:r w:rsidRPr="00B87D11">
              <w:rPr>
                <w:rFonts w:eastAsia="標楷體"/>
                <w:color w:val="000000"/>
              </w:rPr>
              <w:t>85%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85%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416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347" w:type="pct"/>
            <w:gridSpan w:val="3"/>
            <w:vMerge w:val="restar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專業及實習科目至少修習學分、及格學分數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至少修習</w:t>
            </w:r>
            <w:r w:rsidRPr="00B87D11">
              <w:rPr>
                <w:rFonts w:eastAsia="標楷體"/>
                <w:color w:val="000000"/>
              </w:rPr>
              <w:t>80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80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749" w:type="pct"/>
            <w:vMerge w:val="restar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435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347" w:type="pct"/>
            <w:gridSpan w:val="3"/>
            <w:vMerge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並至少</w:t>
            </w:r>
            <w:r w:rsidRPr="00B87D11">
              <w:rPr>
                <w:rFonts w:eastAsia="標楷體"/>
                <w:color w:val="000000"/>
              </w:rPr>
              <w:t>60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學分以上及格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60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749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70"/>
          <w:jc w:val="center"/>
        </w:trPr>
        <w:tc>
          <w:tcPr>
            <w:tcW w:w="304" w:type="pct"/>
            <w:vMerge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347" w:type="pct"/>
            <w:gridSpan w:val="3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實習</w:t>
            </w:r>
            <w:r w:rsidRPr="00B87D11">
              <w:rPr>
                <w:rFonts w:eastAsia="標楷體"/>
                <w:color w:val="000000"/>
              </w:rPr>
              <w:t>(</w:t>
            </w:r>
            <w:r w:rsidRPr="00B87D11">
              <w:rPr>
                <w:rFonts w:eastAsia="標楷體" w:hAnsi="標楷體" w:cs="標楷體" w:hint="eastAsia"/>
                <w:color w:val="000000"/>
              </w:rPr>
              <w:t>實務</w:t>
            </w:r>
            <w:r w:rsidRPr="00B87D11">
              <w:rPr>
                <w:rFonts w:eastAsia="標楷體"/>
                <w:color w:val="000000"/>
              </w:rPr>
              <w:t>)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科目及格學分數</w:t>
            </w:r>
          </w:p>
        </w:tc>
        <w:tc>
          <w:tcPr>
            <w:tcW w:w="1387" w:type="pct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至少</w:t>
            </w:r>
            <w:r w:rsidRPr="00B87D11">
              <w:rPr>
                <w:rFonts w:eastAsia="標楷體"/>
                <w:color w:val="000000"/>
              </w:rPr>
              <w:t>30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學分以上及格</w:t>
            </w:r>
          </w:p>
        </w:tc>
        <w:tc>
          <w:tcPr>
            <w:tcW w:w="1213" w:type="pct"/>
            <w:gridSpan w:val="2"/>
            <w:vAlign w:val="center"/>
          </w:tcPr>
          <w:p w:rsidR="00E52941" w:rsidRPr="00B87D11" w:rsidRDefault="00E52941" w:rsidP="00AC54C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/>
                <w:color w:val="000000"/>
              </w:rPr>
              <w:t>30</w:t>
            </w: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749" w:type="pct"/>
          </w:tcPr>
          <w:p w:rsidR="00E52941" w:rsidRPr="00B87D11" w:rsidRDefault="00E52941" w:rsidP="00AC54C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</w:tbl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b/>
          <w:bCs/>
          <w:color w:val="000000"/>
          <w:sz w:val="28"/>
          <w:szCs w:val="28"/>
        </w:rPr>
      </w:pPr>
      <w:r w:rsidRPr="00B87D11">
        <w:rPr>
          <w:b/>
          <w:bCs/>
          <w:color w:val="000000"/>
          <w:sz w:val="28"/>
          <w:szCs w:val="28"/>
        </w:rPr>
        <w:lastRenderedPageBreak/>
        <w:t>(</w:t>
      </w:r>
      <w:r w:rsidRPr="00B87D11">
        <w:rPr>
          <w:rFonts w:hint="eastAsia"/>
          <w:b/>
          <w:bCs/>
          <w:color w:val="000000"/>
          <w:sz w:val="28"/>
          <w:szCs w:val="28"/>
        </w:rPr>
        <w:t>四</w:t>
      </w:r>
      <w:r w:rsidRPr="00B87D11">
        <w:rPr>
          <w:b/>
          <w:bCs/>
          <w:color w:val="000000"/>
          <w:sz w:val="28"/>
          <w:szCs w:val="28"/>
        </w:rPr>
        <w:t>)</w:t>
      </w:r>
      <w:r w:rsidRPr="00B87D11">
        <w:rPr>
          <w:rFonts w:hint="eastAsia"/>
          <w:b/>
          <w:bCs/>
          <w:color w:val="000000"/>
          <w:sz w:val="28"/>
          <w:szCs w:val="28"/>
        </w:rPr>
        <w:t>教學科目與學分</w:t>
      </w:r>
      <w:r w:rsidRPr="00B87D11">
        <w:rPr>
          <w:b/>
          <w:bCs/>
          <w:color w:val="000000"/>
          <w:sz w:val="28"/>
          <w:szCs w:val="28"/>
        </w:rPr>
        <w:t>(</w:t>
      </w:r>
      <w:r w:rsidRPr="00B87D11">
        <w:rPr>
          <w:rFonts w:hint="eastAsia"/>
          <w:b/>
          <w:bCs/>
          <w:color w:val="000000"/>
          <w:sz w:val="28"/>
          <w:szCs w:val="28"/>
        </w:rPr>
        <w:t>節</w:t>
      </w:r>
      <w:r w:rsidRPr="00B87D11">
        <w:rPr>
          <w:b/>
          <w:bCs/>
          <w:color w:val="000000"/>
          <w:sz w:val="28"/>
          <w:szCs w:val="28"/>
        </w:rPr>
        <w:t>)</w:t>
      </w:r>
      <w:r w:rsidRPr="00B87D11">
        <w:rPr>
          <w:rFonts w:hint="eastAsia"/>
          <w:b/>
          <w:bCs/>
          <w:color w:val="000000"/>
          <w:sz w:val="28"/>
          <w:szCs w:val="28"/>
        </w:rPr>
        <w:t>數表</w:t>
      </w:r>
    </w:p>
    <w:p w:rsidR="00E52941" w:rsidRPr="00B87D11" w:rsidRDefault="00E52941" w:rsidP="00A66E72">
      <w:pPr>
        <w:pStyle w:val="ab"/>
        <w:spacing w:line="300" w:lineRule="auto"/>
        <w:rPr>
          <w:rFonts w:cs="Times New Roman"/>
          <w:color w:val="000000"/>
          <w:sz w:val="28"/>
          <w:szCs w:val="28"/>
        </w:rPr>
      </w:pPr>
    </w:p>
    <w:p w:rsidR="00E52941" w:rsidRPr="00B87D11" w:rsidRDefault="00E52941" w:rsidP="00A66E72">
      <w:pPr>
        <w:pStyle w:val="ab"/>
        <w:spacing w:line="300" w:lineRule="auto"/>
        <w:rPr>
          <w:rFonts w:cs="Times New Roman"/>
          <w:color w:val="000000"/>
          <w:sz w:val="28"/>
          <w:szCs w:val="28"/>
        </w:rPr>
      </w:pPr>
      <w:r w:rsidRPr="00B87D11">
        <w:rPr>
          <w:rFonts w:hint="eastAsia"/>
          <w:color w:val="000000"/>
          <w:sz w:val="28"/>
          <w:szCs w:val="28"/>
        </w:rPr>
        <w:t>表</w:t>
      </w:r>
      <w:r w:rsidRPr="00B87D11">
        <w:rPr>
          <w:color w:val="000000"/>
          <w:sz w:val="28"/>
          <w:szCs w:val="28"/>
        </w:rPr>
        <w:t xml:space="preserve">2-4-4-7 </w:t>
      </w:r>
      <w:r w:rsidRPr="00B87D11">
        <w:rPr>
          <w:rFonts w:hint="eastAsia"/>
          <w:color w:val="000000"/>
          <w:sz w:val="28"/>
          <w:szCs w:val="28"/>
        </w:rPr>
        <w:t>環境服務群綜合職能科課程綱要教學科目與學分</w:t>
      </w:r>
      <w:r w:rsidRPr="00B87D11">
        <w:rPr>
          <w:color w:val="000000"/>
          <w:sz w:val="28"/>
          <w:szCs w:val="28"/>
        </w:rPr>
        <w:t>(</w:t>
      </w:r>
      <w:r w:rsidRPr="00B87D11">
        <w:rPr>
          <w:rFonts w:hint="eastAsia"/>
          <w:color w:val="000000"/>
          <w:sz w:val="28"/>
          <w:szCs w:val="28"/>
        </w:rPr>
        <w:t>節</w:t>
      </w:r>
      <w:r w:rsidRPr="00B87D11">
        <w:rPr>
          <w:color w:val="000000"/>
          <w:sz w:val="28"/>
          <w:szCs w:val="28"/>
        </w:rPr>
        <w:t>)</w:t>
      </w:r>
      <w:r w:rsidRPr="00B87D11">
        <w:rPr>
          <w:rFonts w:hint="eastAsia"/>
          <w:color w:val="000000"/>
          <w:sz w:val="28"/>
          <w:szCs w:val="28"/>
        </w:rPr>
        <w:t>數表</w:t>
      </w:r>
    </w:p>
    <w:p w:rsidR="00E52941" w:rsidRPr="00B87D11" w:rsidRDefault="00E52941" w:rsidP="002A4BAF">
      <w:pPr>
        <w:pStyle w:val="ab"/>
        <w:spacing w:line="300" w:lineRule="auto"/>
        <w:jc w:val="right"/>
        <w:rPr>
          <w:b/>
          <w:bCs/>
          <w:color w:val="000000"/>
          <w:sz w:val="28"/>
          <w:szCs w:val="28"/>
        </w:rPr>
      </w:pPr>
      <w:r w:rsidRPr="00B87D11">
        <w:rPr>
          <w:b/>
          <w:bCs/>
          <w:color w:val="000000"/>
          <w:sz w:val="28"/>
          <w:szCs w:val="28"/>
        </w:rPr>
        <w:t>(10</w:t>
      </w:r>
      <w:r w:rsidR="005057A5">
        <w:rPr>
          <w:b/>
          <w:bCs/>
          <w:color w:val="000000"/>
          <w:sz w:val="28"/>
          <w:szCs w:val="28"/>
        </w:rPr>
        <w:t>7</w:t>
      </w:r>
      <w:r w:rsidRPr="00B87D11">
        <w:rPr>
          <w:rFonts w:hint="eastAsia"/>
          <w:b/>
          <w:bCs/>
          <w:color w:val="000000"/>
          <w:sz w:val="28"/>
          <w:szCs w:val="28"/>
        </w:rPr>
        <w:t>學年度新生適用</w:t>
      </w:r>
      <w:r w:rsidRPr="00B87D11">
        <w:rPr>
          <w:b/>
          <w:bCs/>
          <w:color w:val="000000"/>
          <w:sz w:val="28"/>
          <w:szCs w:val="28"/>
        </w:rPr>
        <w:t>)</w:t>
      </w:r>
    </w:p>
    <w:p w:rsidR="00E52941" w:rsidRPr="00B87D11" w:rsidRDefault="009F55A8" w:rsidP="007B39A6">
      <w:pPr>
        <w:pStyle w:val="ab"/>
        <w:spacing w:line="300" w:lineRule="auto"/>
        <w:rPr>
          <w:rFonts w:cs="Times New Roman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.2pt;width:7in;height:474.75pt;z-index:1" stroked="f">
            <v:textbox>
              <w:txbxContent>
                <w:tbl>
                  <w:tblPr>
                    <w:tblW w:w="9606" w:type="dxa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376"/>
                    <w:gridCol w:w="796"/>
                    <w:gridCol w:w="180"/>
                    <w:gridCol w:w="1260"/>
                    <w:gridCol w:w="540"/>
                    <w:gridCol w:w="444"/>
                    <w:gridCol w:w="462"/>
                    <w:gridCol w:w="504"/>
                    <w:gridCol w:w="476"/>
                    <w:gridCol w:w="503"/>
                    <w:gridCol w:w="567"/>
                    <w:gridCol w:w="3122"/>
                  </w:tblGrid>
                  <w:tr w:rsidR="00FE1980" w:rsidRPr="000438EB">
                    <w:trPr>
                      <w:trHeight w:val="176"/>
                    </w:trPr>
                    <w:tc>
                      <w:tcPr>
                        <w:tcW w:w="752" w:type="dxa"/>
                        <w:gridSpan w:val="2"/>
                        <w:vMerge w:val="restart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課程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類別</w:t>
                        </w:r>
                      </w:p>
                    </w:tc>
                    <w:tc>
                      <w:tcPr>
                        <w:tcW w:w="2776" w:type="dxa"/>
                        <w:gridSpan w:val="4"/>
                        <w:vMerge w:val="restart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科目</w:t>
                        </w:r>
                      </w:p>
                    </w:tc>
                    <w:tc>
                      <w:tcPr>
                        <w:tcW w:w="2956" w:type="dxa"/>
                        <w:gridSpan w:val="6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建議授課節數</w:t>
                        </w:r>
                      </w:p>
                    </w:tc>
                    <w:tc>
                      <w:tcPr>
                        <w:tcW w:w="3122" w:type="dxa"/>
                        <w:vMerge w:val="restart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備註</w:t>
                        </w:r>
                      </w:p>
                    </w:tc>
                  </w:tr>
                  <w:tr w:rsidR="00FE1980" w:rsidRPr="000438EB">
                    <w:trPr>
                      <w:trHeight w:val="91"/>
                    </w:trPr>
                    <w:tc>
                      <w:tcPr>
                        <w:tcW w:w="752" w:type="dxa"/>
                        <w:gridSpan w:val="2"/>
                        <w:vMerge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76" w:type="dxa"/>
                        <w:gridSpan w:val="4"/>
                        <w:vMerge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6" w:type="dxa"/>
                        <w:gridSpan w:val="2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第ㄧ學年</w:t>
                        </w:r>
                      </w:p>
                    </w:tc>
                    <w:tc>
                      <w:tcPr>
                        <w:tcW w:w="980" w:type="dxa"/>
                        <w:gridSpan w:val="2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第二學年</w:t>
                        </w:r>
                      </w:p>
                    </w:tc>
                    <w:tc>
                      <w:tcPr>
                        <w:tcW w:w="1070" w:type="dxa"/>
                        <w:gridSpan w:val="2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第三學年</w:t>
                        </w:r>
                      </w:p>
                    </w:tc>
                    <w:tc>
                      <w:tcPr>
                        <w:tcW w:w="3122" w:type="dxa"/>
                        <w:vMerge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62"/>
                    </w:trPr>
                    <w:tc>
                      <w:tcPr>
                        <w:tcW w:w="752" w:type="dxa"/>
                        <w:gridSpan w:val="2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名稱</w:t>
                        </w:r>
                      </w:p>
                    </w:tc>
                    <w:tc>
                      <w:tcPr>
                        <w:tcW w:w="2236" w:type="dxa"/>
                        <w:gridSpan w:val="3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名稱</w:t>
                        </w:r>
                      </w:p>
                    </w:tc>
                    <w:tc>
                      <w:tcPr>
                        <w:tcW w:w="540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  <w:tc>
                      <w:tcPr>
                        <w:tcW w:w="444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一</w:t>
                        </w:r>
                      </w:p>
                    </w:tc>
                    <w:tc>
                      <w:tcPr>
                        <w:tcW w:w="462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二</w:t>
                        </w:r>
                      </w:p>
                    </w:tc>
                    <w:tc>
                      <w:tcPr>
                        <w:tcW w:w="504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ㄧ</w:t>
                        </w:r>
                      </w:p>
                    </w:tc>
                    <w:tc>
                      <w:tcPr>
                        <w:tcW w:w="476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二</w:t>
                        </w:r>
                      </w:p>
                    </w:tc>
                    <w:tc>
                      <w:tcPr>
                        <w:tcW w:w="503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ㄧ</w:t>
                        </w:r>
                      </w:p>
                    </w:tc>
                    <w:tc>
                      <w:tcPr>
                        <w:tcW w:w="567" w:type="dxa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二</w:t>
                        </w:r>
                      </w:p>
                    </w:tc>
                    <w:tc>
                      <w:tcPr>
                        <w:tcW w:w="3122" w:type="dxa"/>
                        <w:vMerge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94"/>
                    </w:trPr>
                    <w:tc>
                      <w:tcPr>
                        <w:tcW w:w="376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部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定必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修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科目</w:t>
                        </w:r>
                      </w:p>
                    </w:tc>
                    <w:tc>
                      <w:tcPr>
                        <w:tcW w:w="376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ㄧ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般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科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目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語文領域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國文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I-VI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英文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I-VI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20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數學領域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數學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Ⅳ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社會領域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歷史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6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地理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4"/>
                            <w:szCs w:val="14"/>
                          </w:rPr>
                          <w:t>公民與社會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19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自然領域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基礎物理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19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基礎生物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92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藝術領域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音樂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49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美術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生活領域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生活科技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19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家政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78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健康與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體育領域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體育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I-VI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4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4"/>
                            <w:szCs w:val="14"/>
                          </w:rPr>
                          <w:t>健康與護理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I-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310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  <w:vAlign w:val="center"/>
                      </w:tcPr>
                      <w:p w:rsidR="00FE1980" w:rsidRPr="000438EB" w:rsidRDefault="00FE1980" w:rsidP="00B87D11">
                        <w:pPr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全民國防教育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特殊需求領域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Ⅵ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6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  <w:shd w:val="clear" w:color="auto" w:fill="FFFF99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小計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462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503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專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業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及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實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習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科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目</w:t>
                        </w: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服務導論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環境服務概論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6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衛生與安全導論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環境服務實務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事務機器與電腦應用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00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96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進階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實務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汽車美容實務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各科依群科屬性則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科目開課，每科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學分，共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9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9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門市服務實務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6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36" w:type="dxa"/>
                        <w:gridSpan w:val="3"/>
                        <w:shd w:val="clear" w:color="auto" w:fill="FFFF99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小計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44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62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476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503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  <w:tcBorders>
                          <w:bottom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2" w:type="dxa"/>
                        <w:gridSpan w:val="4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部定必修科目合計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4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462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50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76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503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E1980" w:rsidRPr="00B45614" w:rsidRDefault="00FE1980" w:rsidP="00B4561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45614">
                    <w:rPr>
                      <w:rFonts w:cs="新細明體" w:hint="eastAsia"/>
                      <w:b/>
                      <w:bCs/>
                      <w:sz w:val="28"/>
                      <w:szCs w:val="28"/>
                    </w:rPr>
                    <w:t>接下頁</w:t>
                  </w:r>
                </w:p>
              </w:txbxContent>
            </v:textbox>
          </v:shape>
        </w:pict>
      </w: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E4FDA">
      <w:pPr>
        <w:pStyle w:val="ab"/>
        <w:spacing w:line="300" w:lineRule="auto"/>
        <w:rPr>
          <w:color w:val="000000"/>
          <w:sz w:val="28"/>
          <w:szCs w:val="28"/>
        </w:rPr>
      </w:pPr>
      <w:r w:rsidRPr="00B87D11">
        <w:rPr>
          <w:rFonts w:cs="Times New Roman"/>
          <w:color w:val="000000"/>
        </w:rPr>
        <w:br w:type="page"/>
      </w:r>
      <w:r w:rsidRPr="00B87D11">
        <w:rPr>
          <w:rFonts w:hint="eastAsia"/>
          <w:color w:val="000000"/>
          <w:sz w:val="28"/>
          <w:szCs w:val="28"/>
        </w:rPr>
        <w:lastRenderedPageBreak/>
        <w:t>表</w:t>
      </w:r>
      <w:r w:rsidRPr="00B87D11">
        <w:rPr>
          <w:color w:val="000000"/>
          <w:sz w:val="28"/>
          <w:szCs w:val="28"/>
        </w:rPr>
        <w:t xml:space="preserve">2-4-4-7 </w:t>
      </w:r>
      <w:r w:rsidRPr="00B87D11">
        <w:rPr>
          <w:rFonts w:hint="eastAsia"/>
          <w:color w:val="000000"/>
          <w:sz w:val="28"/>
          <w:szCs w:val="28"/>
        </w:rPr>
        <w:t>環境服務群綜合職能科課程綱要教學科目與學分</w:t>
      </w:r>
      <w:r w:rsidRPr="00B87D11">
        <w:rPr>
          <w:color w:val="000000"/>
          <w:sz w:val="28"/>
          <w:szCs w:val="28"/>
        </w:rPr>
        <w:t>(</w:t>
      </w:r>
      <w:r w:rsidRPr="00B87D11">
        <w:rPr>
          <w:rFonts w:hint="eastAsia"/>
          <w:color w:val="000000"/>
          <w:sz w:val="28"/>
          <w:szCs w:val="28"/>
        </w:rPr>
        <w:t>節</w:t>
      </w:r>
      <w:r w:rsidRPr="00B87D11">
        <w:rPr>
          <w:color w:val="000000"/>
          <w:sz w:val="28"/>
          <w:szCs w:val="28"/>
        </w:rPr>
        <w:t>)</w:t>
      </w:r>
      <w:r w:rsidRPr="00B87D11">
        <w:rPr>
          <w:rFonts w:hint="eastAsia"/>
          <w:color w:val="000000"/>
          <w:sz w:val="28"/>
          <w:szCs w:val="28"/>
        </w:rPr>
        <w:t>數表</w:t>
      </w:r>
      <w:r w:rsidRPr="00B87D11">
        <w:rPr>
          <w:color w:val="000000"/>
          <w:sz w:val="28"/>
          <w:szCs w:val="28"/>
        </w:rPr>
        <w:t>(</w:t>
      </w:r>
      <w:r w:rsidRPr="00B87D11">
        <w:rPr>
          <w:rFonts w:hint="eastAsia"/>
          <w:color w:val="000000"/>
          <w:sz w:val="28"/>
          <w:szCs w:val="28"/>
        </w:rPr>
        <w:t>續</w:t>
      </w:r>
      <w:r w:rsidRPr="00B87D11">
        <w:rPr>
          <w:color w:val="000000"/>
          <w:sz w:val="28"/>
          <w:szCs w:val="28"/>
        </w:rPr>
        <w:t>)</w:t>
      </w:r>
    </w:p>
    <w:p w:rsidR="00E52941" w:rsidRPr="00B87D11" w:rsidRDefault="009F55A8" w:rsidP="007B39A6">
      <w:pPr>
        <w:pStyle w:val="ab"/>
        <w:spacing w:line="300" w:lineRule="auto"/>
        <w:rPr>
          <w:rFonts w:cs="Times New Roman"/>
          <w:color w:val="000000"/>
        </w:rPr>
      </w:pPr>
      <w:r>
        <w:rPr>
          <w:noProof/>
        </w:rPr>
        <w:pict>
          <v:shape id="_x0000_s1027" type="#_x0000_t202" style="position:absolute;left:0;text-align:left;margin-left:-9pt;margin-top:13.25pt;width:486pt;height:405pt;z-index:2" stroked="f">
            <v:textbox>
              <w:txbxContent>
                <w:tbl>
                  <w:tblPr>
                    <w:tblW w:w="9606" w:type="dxa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272"/>
                    <w:gridCol w:w="76"/>
                    <w:gridCol w:w="620"/>
                    <w:gridCol w:w="1644"/>
                    <w:gridCol w:w="540"/>
                    <w:gridCol w:w="444"/>
                    <w:gridCol w:w="462"/>
                    <w:gridCol w:w="504"/>
                    <w:gridCol w:w="476"/>
                    <w:gridCol w:w="503"/>
                    <w:gridCol w:w="567"/>
                    <w:gridCol w:w="7"/>
                    <w:gridCol w:w="3115"/>
                  </w:tblGrid>
                  <w:tr w:rsidR="00FE1980" w:rsidRPr="000438EB">
                    <w:trPr>
                      <w:trHeight w:val="298"/>
                    </w:trPr>
                    <w:tc>
                      <w:tcPr>
                        <w:tcW w:w="376" w:type="dxa"/>
                        <w:vMerge w:val="restart"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校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定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科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目</w:t>
                        </w:r>
                      </w:p>
                    </w:tc>
                    <w:tc>
                      <w:tcPr>
                        <w:tcW w:w="348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必修</w:t>
                        </w: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食品清潔與衛生實務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各校需要自行規劃</w:t>
                        </w:r>
                      </w:p>
                    </w:tc>
                  </w:tr>
                  <w:tr w:rsidR="00FE1980" w:rsidRPr="000438EB">
                    <w:trPr>
                      <w:trHeight w:val="180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職場服務態度實務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6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rFonts w:ascii="新細明體"/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餐飲服務實務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06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rFonts w:ascii="新細明體"/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門市類職場實習</w:t>
                        </w:r>
                        <w:r w:rsidRPr="000438EB">
                          <w:rPr>
                            <w:rFonts w:ascii="新細明體" w:hAnsi="新細明體" w:cs="新細明體"/>
                            <w:color w:val="FF0000"/>
                            <w:sz w:val="16"/>
                            <w:szCs w:val="16"/>
                          </w:rPr>
                          <w:t xml:space="preserve">I- 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Ⅲ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6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rFonts w:ascii="新細明體"/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清潔類職場實習</w:t>
                        </w:r>
                        <w:r w:rsidRPr="000438EB">
                          <w:rPr>
                            <w:rFonts w:ascii="新細明體" w:hAnsi="新細明體" w:cs="新細明體"/>
                            <w:color w:val="FF0000"/>
                            <w:sz w:val="16"/>
                            <w:szCs w:val="16"/>
                          </w:rPr>
                          <w:t xml:space="preserve">I- 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Ⅲ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46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shd w:val="clear" w:color="auto" w:fill="FFFF99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小計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462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476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03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 w:val="restart"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選修</w:t>
                        </w: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家具木工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※校本特色課程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開設四門課程，供學生選修二門，合計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泥工實作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單車修護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家電檢修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社會適應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開設二門課程，供學生選修一門，合計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3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tcBorders>
                          <w:top w:val="single" w:sz="2" w:space="0" w:color="auto"/>
                        </w:tcBorders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tcBorders>
                          <w:top w:val="single" w:sz="2" w:space="0" w:color="auto"/>
                        </w:tcBorders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6"/>
                            <w:szCs w:val="16"/>
                          </w:rPr>
                          <w:t>情緒管理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Ⅰ</w:t>
                        </w:r>
                        <w:r w:rsidRPr="000438EB">
                          <w:rPr>
                            <w:color w:val="FF0000"/>
                            <w:sz w:val="14"/>
                            <w:szCs w:val="14"/>
                          </w:rPr>
                          <w:t>-</w:t>
                        </w:r>
                        <w:r w:rsidRPr="000438EB">
                          <w:rPr>
                            <w:rFonts w:ascii="新細明體" w:hAnsi="新細明體" w:cs="新細明體" w:hint="eastAsia"/>
                            <w:color w:val="FF0000"/>
                            <w:sz w:val="14"/>
                            <w:szCs w:val="14"/>
                          </w:rPr>
                          <w:t>Ⅱ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烘焙食品基礎實務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開設二門課程，供學生選修一門，合計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創意西點實務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5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烘焙食品進階實務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開設二門課程，供學生選修一門，合計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8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精緻點心實務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38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護膚清潔實務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開設二門課程，供學生選修一門，合計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138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美髮清潔實務</w:t>
                        </w:r>
                      </w:p>
                    </w:tc>
                    <w:tc>
                      <w:tcPr>
                        <w:tcW w:w="540" w:type="dxa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2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38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操作類職場實習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38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餐飲類職場實習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50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服務類職場實習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161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FF0000"/>
                            <w:sz w:val="16"/>
                            <w:szCs w:val="16"/>
                          </w:rPr>
                          <w:t>食品類職場實習</w:t>
                        </w: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I-II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FF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both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65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8" w:type="dxa"/>
                        <w:gridSpan w:val="2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gridSpan w:val="2"/>
                        <w:shd w:val="clear" w:color="auto" w:fill="FFFF99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小計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56</w:t>
                        </w:r>
                      </w:p>
                    </w:tc>
                    <w:tc>
                      <w:tcPr>
                        <w:tcW w:w="44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62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03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shd w:val="clear" w:color="auto" w:fill="FFFF99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376" w:type="dxa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12" w:type="dxa"/>
                        <w:gridSpan w:val="4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校定科目合計</w:t>
                        </w:r>
                      </w:p>
                    </w:tc>
                    <w:tc>
                      <w:tcPr>
                        <w:tcW w:w="540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89</w:t>
                        </w:r>
                      </w:p>
                    </w:tc>
                    <w:tc>
                      <w:tcPr>
                        <w:tcW w:w="44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462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50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476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503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567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2988" w:type="dxa"/>
                        <w:gridSpan w:val="5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  <w:bdr w:val="single" w:sz="4" w:space="0" w:color="auto"/>
                            <w:shd w:val="pct15" w:color="auto" w:fill="FFFFFF"/>
                          </w:rPr>
                          <w:t>彈性教學時間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2988" w:type="dxa"/>
                        <w:gridSpan w:val="5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合計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192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32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畢業學分為</w:t>
                        </w: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160</w:t>
                        </w: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學分</w:t>
                        </w:r>
                      </w:p>
                    </w:tc>
                  </w:tr>
                  <w:tr w:rsidR="00FE1980" w:rsidRPr="000438EB">
                    <w:trPr>
                      <w:trHeight w:val="259"/>
                    </w:trPr>
                    <w:tc>
                      <w:tcPr>
                        <w:tcW w:w="648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部定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必修</w:t>
                        </w:r>
                      </w:p>
                    </w:tc>
                    <w:tc>
                      <w:tcPr>
                        <w:tcW w:w="696" w:type="dxa"/>
                        <w:gridSpan w:val="2"/>
                        <w:vMerge w:val="restart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活科</w:t>
                        </w:r>
                      </w:p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動目</w:t>
                        </w:r>
                      </w:p>
                    </w:tc>
                    <w:tc>
                      <w:tcPr>
                        <w:tcW w:w="1644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班會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74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必修科目不計學分</w:t>
                        </w:r>
                      </w:p>
                    </w:tc>
                  </w:tr>
                  <w:tr w:rsidR="00FE1980" w:rsidRPr="000438EB">
                    <w:trPr>
                      <w:trHeight w:val="287"/>
                    </w:trPr>
                    <w:tc>
                      <w:tcPr>
                        <w:tcW w:w="648" w:type="dxa"/>
                        <w:gridSpan w:val="2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96" w:type="dxa"/>
                        <w:gridSpan w:val="2"/>
                        <w:vMerge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綜合活動</w:t>
                        </w:r>
                      </w:p>
                    </w:tc>
                    <w:tc>
                      <w:tcPr>
                        <w:tcW w:w="540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44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62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4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476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03" w:type="dxa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74" w:type="dxa"/>
                        <w:gridSpan w:val="2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color w:val="000000"/>
                            <w:sz w:val="16"/>
                            <w:szCs w:val="16"/>
                          </w:rPr>
                          <w:t>必修科目不計學分</w:t>
                        </w:r>
                      </w:p>
                    </w:tc>
                  </w:tr>
                  <w:tr w:rsidR="00FE1980" w:rsidRPr="000438EB">
                    <w:trPr>
                      <w:trHeight w:val="277"/>
                    </w:trPr>
                    <w:tc>
                      <w:tcPr>
                        <w:tcW w:w="2988" w:type="dxa"/>
                        <w:gridSpan w:val="5"/>
                        <w:shd w:val="clear" w:color="auto" w:fill="CCFFCC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rFonts w:cs="新細明體" w:hint="eastAsi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每週教學總節數</w:t>
                        </w:r>
                      </w:p>
                    </w:tc>
                    <w:tc>
                      <w:tcPr>
                        <w:tcW w:w="540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210</w:t>
                        </w:r>
                      </w:p>
                    </w:tc>
                    <w:tc>
                      <w:tcPr>
                        <w:tcW w:w="44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462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504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476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503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567" w:type="dxa"/>
                        <w:shd w:val="clear" w:color="auto" w:fill="CCFFCC"/>
                        <w:vAlign w:val="center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438EB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35</w:t>
                        </w:r>
                      </w:p>
                    </w:tc>
                    <w:tc>
                      <w:tcPr>
                        <w:tcW w:w="3122" w:type="dxa"/>
                        <w:gridSpan w:val="2"/>
                      </w:tcPr>
                      <w:p w:rsidR="00FE1980" w:rsidRPr="000438EB" w:rsidRDefault="00FE1980" w:rsidP="00B87D11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E1980" w:rsidRDefault="00FE1980"/>
              </w:txbxContent>
            </v:textbox>
          </v:shape>
        </w:pict>
      </w: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 w:rsidP="007B39A6">
      <w:pPr>
        <w:pStyle w:val="ab"/>
        <w:spacing w:line="300" w:lineRule="auto"/>
        <w:rPr>
          <w:rFonts w:cs="Times New Roman"/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p w:rsidR="00E52941" w:rsidRPr="00B87D11" w:rsidRDefault="00E52941" w:rsidP="00D22366">
      <w:pPr>
        <w:pStyle w:val="32"/>
        <w:ind w:left="720"/>
        <w:rPr>
          <w:color w:val="000000"/>
        </w:rPr>
      </w:pPr>
    </w:p>
    <w:p w:rsidR="00E52941" w:rsidRPr="00B87D11" w:rsidRDefault="00E52941" w:rsidP="00D22366">
      <w:pPr>
        <w:pStyle w:val="32"/>
        <w:ind w:leftChars="125"/>
        <w:rPr>
          <w:color w:val="000000"/>
        </w:rPr>
      </w:pPr>
      <w:r w:rsidRPr="00B87D11">
        <w:rPr>
          <w:color w:val="000000"/>
        </w:rPr>
        <w:lastRenderedPageBreak/>
        <w:t>(</w:t>
      </w:r>
      <w:r w:rsidRPr="00B87D11">
        <w:rPr>
          <w:rFonts w:cs="標楷體" w:hint="eastAsia"/>
          <w:color w:val="000000"/>
        </w:rPr>
        <w:t>五</w:t>
      </w:r>
      <w:r w:rsidRPr="00B87D11">
        <w:rPr>
          <w:color w:val="000000"/>
        </w:rPr>
        <w:t>)</w:t>
      </w:r>
      <w:r w:rsidRPr="00B87D11">
        <w:rPr>
          <w:rFonts w:cs="標楷體" w:hint="eastAsia"/>
          <w:color w:val="000000"/>
        </w:rPr>
        <w:t>科目開設流程表</w:t>
      </w:r>
      <w:bookmarkEnd w:id="1"/>
    </w:p>
    <w:p w:rsidR="00E52941" w:rsidRPr="00B87D11" w:rsidRDefault="00E52941" w:rsidP="00D22366">
      <w:pPr>
        <w:snapToGrid w:val="0"/>
        <w:spacing w:line="360" w:lineRule="auto"/>
        <w:ind w:leftChars="-225" w:left="-540" w:firstLineChars="325" w:firstLine="7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類別：一般科目</w:t>
      </w:r>
      <w:r w:rsidRPr="00B87D11">
        <w:rPr>
          <w:rFonts w:eastAsia="標楷體"/>
          <w:color w:val="000000"/>
        </w:rPr>
        <w:t>(</w:t>
      </w:r>
      <w:r w:rsidRPr="00B87D11">
        <w:rPr>
          <w:rFonts w:eastAsia="標楷體" w:hAnsi="標楷體" w:cs="標楷體" w:hint="eastAsia"/>
          <w:color w:val="000000"/>
        </w:rPr>
        <w:t>含部定、校訂一般科目</w:t>
      </w:r>
      <w:r w:rsidRPr="00B87D11">
        <w:rPr>
          <w:rFonts w:eastAsia="標楷體"/>
          <w:color w:val="000000"/>
        </w:rPr>
        <w:t>)</w:t>
      </w:r>
    </w:p>
    <w:p w:rsidR="00E52941" w:rsidRPr="00B87D11" w:rsidRDefault="00E52941" w:rsidP="007B39A6">
      <w:pPr>
        <w:jc w:val="center"/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D22366">
      <w:pPr>
        <w:snapToGrid w:val="0"/>
        <w:spacing w:line="360" w:lineRule="auto"/>
        <w:ind w:leftChars="-100" w:left="-240" w:firstLine="240"/>
        <w:rPr>
          <w:rFonts w:ascii="標楷體" w:eastAsia="標楷體" w:hAnsi="標楷體"/>
          <w:b/>
          <w:bCs/>
          <w:color w:val="000000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</w:rPr>
        <w:t>表</w:t>
      </w:r>
      <w:r w:rsidRPr="00B87D11">
        <w:rPr>
          <w:rFonts w:ascii="標楷體" w:eastAsia="標楷體" w:hAnsi="標楷體" w:cs="標楷體"/>
          <w:b/>
          <w:bCs/>
          <w:color w:val="000000"/>
        </w:rPr>
        <w:t xml:space="preserve">2-4-5-1-7  </w:t>
      </w:r>
      <w:r w:rsidRPr="00B87D11">
        <w:rPr>
          <w:rFonts w:ascii="標楷體" w:eastAsia="標楷體" w:hAnsi="標楷體" w:cs="標楷體" w:hint="eastAsia"/>
          <w:b/>
          <w:bCs/>
          <w:color w:val="000000"/>
        </w:rPr>
        <w:t>環境服務群綜合職能科</w:t>
      </w:r>
      <w:r w:rsidRPr="00B87D11">
        <w:rPr>
          <w:rFonts w:ascii="標楷體" w:eastAsia="標楷體" w:hAnsi="標楷體" w:cs="標楷體"/>
          <w:b/>
          <w:bCs/>
          <w:color w:val="000000"/>
        </w:rPr>
        <w:t>(</w:t>
      </w:r>
      <w:r w:rsidRPr="00B87D11">
        <w:rPr>
          <w:rFonts w:ascii="標楷體" w:eastAsia="標楷體" w:hAnsi="標楷體" w:cs="標楷體" w:hint="eastAsia"/>
          <w:b/>
          <w:bCs/>
          <w:color w:val="000000"/>
        </w:rPr>
        <w:t>門市服務科、清潔服務科</w:t>
      </w:r>
      <w:r w:rsidRPr="00B87D11">
        <w:rPr>
          <w:rFonts w:ascii="標楷體" w:eastAsia="標楷體" w:hAnsi="標楷體" w:cs="標楷體"/>
          <w:b/>
          <w:bCs/>
          <w:color w:val="000000"/>
        </w:rPr>
        <w:t xml:space="preserve">) </w:t>
      </w:r>
      <w:r w:rsidRPr="00B87D11">
        <w:rPr>
          <w:rFonts w:ascii="標楷體" w:eastAsia="標楷體" w:hAnsi="標楷體" w:cs="標楷體" w:hint="eastAsia"/>
          <w:b/>
          <w:bCs/>
          <w:color w:val="000000"/>
        </w:rPr>
        <w:t>科目開設流程</w:t>
      </w:r>
    </w:p>
    <w:tbl>
      <w:tblPr>
        <w:tblpPr w:leftFromText="180" w:rightFromText="180" w:vertAnchor="text" w:tblpXSpec="center" w:tblpY="1"/>
        <w:tblOverlap w:val="never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818"/>
        <w:gridCol w:w="1226"/>
        <w:gridCol w:w="240"/>
        <w:gridCol w:w="1223"/>
        <w:gridCol w:w="226"/>
        <w:gridCol w:w="1207"/>
        <w:gridCol w:w="227"/>
        <w:gridCol w:w="1208"/>
        <w:gridCol w:w="232"/>
        <w:gridCol w:w="1225"/>
        <w:gridCol w:w="227"/>
        <w:gridCol w:w="1225"/>
      </w:tblGrid>
      <w:tr w:rsidR="00E52941" w:rsidRPr="00B87D11" w:rsidTr="00D16F06">
        <w:trPr>
          <w:cantSplit/>
        </w:trPr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E52941" w:rsidRPr="00B87D11" w:rsidRDefault="00E52941" w:rsidP="00304AA8">
            <w:pPr>
              <w:pStyle w:val="15"/>
              <w:spacing w:after="0" w:line="4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課程類別</w:t>
            </w:r>
          </w:p>
          <w:p w:rsidR="00E52941" w:rsidRPr="00B87D11" w:rsidRDefault="00E52941" w:rsidP="00304AA8">
            <w:pPr>
              <w:pStyle w:val="15"/>
              <w:spacing w:after="0" w:line="4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學年</w:t>
            </w:r>
          </w:p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2689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第一學年</w:t>
            </w:r>
          </w:p>
        </w:tc>
        <w:tc>
          <w:tcPr>
            <w:tcW w:w="2868" w:type="dxa"/>
            <w:gridSpan w:val="4"/>
            <w:tcBorders>
              <w:top w:val="double" w:sz="4" w:space="0" w:color="auto"/>
              <w:left w:val="nil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第二學年</w:t>
            </w:r>
          </w:p>
        </w:tc>
        <w:tc>
          <w:tcPr>
            <w:tcW w:w="2909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第三學年</w:t>
            </w:r>
          </w:p>
        </w:tc>
      </w:tr>
      <w:tr w:rsidR="00E52941" w:rsidRPr="00B87D11" w:rsidTr="00D16F06">
        <w:trPr>
          <w:cantSplit/>
          <w:trHeight w:val="798"/>
        </w:trPr>
        <w:tc>
          <w:tcPr>
            <w:tcW w:w="490" w:type="dxa"/>
            <w:vMerge/>
            <w:tcBorders>
              <w:left w:val="double" w:sz="4" w:space="0" w:color="auto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right w:val="double" w:sz="4" w:space="0" w:color="auto"/>
            </w:tcBorders>
            <w:vAlign w:val="center"/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第二學期</w:t>
            </w:r>
          </w:p>
        </w:tc>
      </w:tr>
      <w:tr w:rsidR="00E52941" w:rsidRPr="00B87D11" w:rsidTr="00D16F06">
        <w:tc>
          <w:tcPr>
            <w:tcW w:w="490" w:type="dxa"/>
            <w:vMerge w:val="restart"/>
            <w:tcBorders>
              <w:top w:val="nil"/>
              <w:left w:val="double" w:sz="4" w:space="0" w:color="auto"/>
              <w:right w:val="dotted" w:sz="4" w:space="0" w:color="auto"/>
            </w:tcBorders>
            <w:textDirection w:val="tbRlV"/>
            <w:vAlign w:val="center"/>
          </w:tcPr>
          <w:p w:rsidR="00E52941" w:rsidRPr="00B87D11" w:rsidRDefault="00E52941" w:rsidP="00BB6604">
            <w:pPr>
              <w:pStyle w:val="15"/>
              <w:spacing w:after="0" w:line="4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20"/>
                <w:szCs w:val="20"/>
              </w:rPr>
              <w:t>部定科目</w:t>
            </w:r>
          </w:p>
        </w:tc>
        <w:tc>
          <w:tcPr>
            <w:tcW w:w="8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語文領域</w:t>
            </w:r>
          </w:p>
        </w:tc>
        <w:tc>
          <w:tcPr>
            <w:tcW w:w="12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3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國</w:t>
            </w:r>
            <w:r w:rsidR="002F45E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 w:rsidR="00D16F06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</w:tr>
      <w:tr w:rsidR="00E52941" w:rsidRPr="00B87D11" w:rsidTr="00D16F06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語文領域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英</w:t>
            </w:r>
            <w:r w:rsidR="006D32BE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英</w:t>
            </w:r>
            <w:r w:rsidR="006D32BE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英</w:t>
            </w:r>
            <w:r w:rsidR="006D32BE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英</w:t>
            </w:r>
            <w:r w:rsidR="006D32BE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語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文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數學領域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數學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數學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數學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數學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304AA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社會領域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Times New Roman" w:eastAsia="標楷體" w:cs="標楷體" w:hint="eastAsia"/>
                <w:b/>
                <w:bCs/>
                <w:color w:val="000000"/>
                <w:spacing w:val="0"/>
                <w:sz w:val="22"/>
                <w:szCs w:val="22"/>
              </w:rPr>
              <w:t>公民與社會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Times New Roman" w:eastAsia="標楷體" w:cs="標楷體" w:hint="eastAsia"/>
                <w:b/>
                <w:bCs/>
                <w:color w:val="000000"/>
                <w:spacing w:val="0"/>
                <w:sz w:val="22"/>
                <w:szCs w:val="22"/>
              </w:rPr>
              <w:t>公民與社會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社會領域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Times New Roman" w:eastAsia="標楷體" w:cs="標楷體" w:hint="eastAsia"/>
                <w:b/>
                <w:bCs/>
                <w:color w:val="000000"/>
                <w:spacing w:val="0"/>
                <w:sz w:val="22"/>
                <w:szCs w:val="22"/>
              </w:rPr>
              <w:t>地理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Times New Roman" w:eastAsia="標楷體" w:cs="標楷體" w:hint="eastAsia"/>
                <w:b/>
                <w:bCs/>
                <w:color w:val="000000"/>
                <w:spacing w:val="0"/>
                <w:sz w:val="22"/>
                <w:szCs w:val="22"/>
              </w:rPr>
              <w:t>地理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自然領域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物理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物理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自然領域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生物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生物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藝術領域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音樂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音樂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藝術領域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美術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美術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生活領域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法律與生活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0"/>
                <w:sz w:val="18"/>
                <w:szCs w:val="18"/>
              </w:rPr>
              <w:t>法律與生活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284B8C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生活領域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6D32BE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0"/>
                <w:sz w:val="18"/>
                <w:szCs w:val="18"/>
              </w:rPr>
              <w:t>生涯規劃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6D32BE" w:rsidP="00284B8C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生涯規劃</w:t>
            </w: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健康與</w:t>
            </w:r>
          </w:p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體育領域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體育</w:t>
            </w: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健康與</w:t>
            </w:r>
          </w:p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體育領域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健康與護理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健康與護理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全民國防教育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全民國防教肓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D16F06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全民國防教肓</w:t>
            </w: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 w:rsidTr="00D16F06">
        <w:trPr>
          <w:trHeight w:val="413"/>
        </w:trPr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2941" w:rsidRPr="00B87D11" w:rsidRDefault="00E52941" w:rsidP="00BB6604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52941" w:rsidRPr="00B87D11" w:rsidRDefault="00E52941" w:rsidP="00BB6604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</w:tbl>
    <w:p w:rsidR="00E52941" w:rsidRPr="00B87D11" w:rsidRDefault="00E52941" w:rsidP="00E52941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6D32BE" w:rsidRDefault="006D32BE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6D32BE" w:rsidRPr="00B87D11" w:rsidRDefault="006D32BE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/>
          <w:color w:val="000000"/>
        </w:rPr>
        <w:t xml:space="preserve"> </w:t>
      </w:r>
    </w:p>
    <w:p w:rsidR="00E52941" w:rsidRPr="00B87D11" w:rsidRDefault="00E52941" w:rsidP="00D22366">
      <w:pPr>
        <w:snapToGrid w:val="0"/>
        <w:spacing w:line="360" w:lineRule="auto"/>
        <w:ind w:leftChars="-225" w:left="-540" w:firstLineChars="325" w:firstLine="78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lastRenderedPageBreak/>
        <w:t>類別：專業科目及實習科目</w:t>
      </w:r>
      <w:r w:rsidRPr="00B87D11">
        <w:rPr>
          <w:rFonts w:eastAsia="標楷體"/>
          <w:color w:val="000000"/>
        </w:rPr>
        <w:t>(</w:t>
      </w:r>
      <w:r w:rsidRPr="00B87D11">
        <w:rPr>
          <w:rFonts w:eastAsia="標楷體" w:hAnsi="標楷體" w:cs="標楷體" w:hint="eastAsia"/>
          <w:color w:val="000000"/>
        </w:rPr>
        <w:t>含部定、校訂</w:t>
      </w:r>
      <w:r w:rsidRPr="00B87D11">
        <w:rPr>
          <w:rFonts w:eastAsia="標楷體"/>
          <w:color w:val="000000"/>
        </w:rPr>
        <w:t>)</w:t>
      </w: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D22366">
      <w:pPr>
        <w:ind w:leftChars="-295" w:left="-708" w:firstLineChars="300" w:firstLine="720"/>
        <w:rPr>
          <w:rFonts w:ascii="標楷體" w:eastAsia="標楷體" w:hAnsi="標楷體"/>
          <w:color w:val="000000"/>
        </w:rPr>
      </w:pPr>
      <w:r w:rsidRPr="00B87D11">
        <w:rPr>
          <w:rFonts w:ascii="標楷體" w:eastAsia="標楷體" w:hAnsi="標楷體" w:cs="標楷體" w:hint="eastAsia"/>
          <w:color w:val="000000"/>
        </w:rPr>
        <w:t>表</w:t>
      </w:r>
      <w:r w:rsidRPr="00B87D11">
        <w:rPr>
          <w:rFonts w:ascii="標楷體" w:eastAsia="標楷體" w:hAnsi="標楷體" w:cs="標楷體"/>
          <w:color w:val="000000"/>
        </w:rPr>
        <w:t>2-4-5-2-7</w:t>
      </w:r>
      <w:r w:rsidRPr="00B87D11">
        <w:rPr>
          <w:rFonts w:ascii="標楷體" w:eastAsia="標楷體" w:hAnsi="標楷體" w:cs="標楷體" w:hint="eastAsia"/>
          <w:color w:val="000000"/>
        </w:rPr>
        <w:t>國立二林工商</w:t>
      </w:r>
      <w:r w:rsidRPr="00B87D11">
        <w:rPr>
          <w:rFonts w:ascii="標楷體" w:eastAsia="標楷體" w:hAnsi="標楷體" w:cs="標楷體"/>
          <w:color w:val="000000"/>
        </w:rPr>
        <w:t xml:space="preserve">  </w:t>
      </w:r>
      <w:r w:rsidRPr="00B87D11">
        <w:rPr>
          <w:rFonts w:ascii="標楷體" w:eastAsia="標楷體" w:hAnsi="標楷體" w:cs="標楷體" w:hint="eastAsia"/>
          <w:color w:val="000000"/>
        </w:rPr>
        <w:t>環境教育群綜合職能科</w:t>
      </w:r>
      <w:r w:rsidRPr="00B87D11">
        <w:rPr>
          <w:rFonts w:ascii="標楷體" w:eastAsia="標楷體" w:hAnsi="標楷體" w:cs="標楷體"/>
          <w:color w:val="000000"/>
        </w:rPr>
        <w:t xml:space="preserve"> </w:t>
      </w:r>
      <w:r w:rsidRPr="00B87D11">
        <w:rPr>
          <w:rFonts w:ascii="標楷體" w:eastAsia="標楷體" w:hAnsi="標楷體" w:cs="標楷體" w:hint="eastAsia"/>
          <w:color w:val="000000"/>
        </w:rPr>
        <w:t>科目開設流程表</w:t>
      </w:r>
    </w:p>
    <w:tbl>
      <w:tblPr>
        <w:tblpPr w:leftFromText="180" w:rightFromText="180" w:vertAnchor="text" w:tblpXSpec="center" w:tblpY="1"/>
        <w:tblOverlap w:val="never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818"/>
        <w:gridCol w:w="1226"/>
        <w:gridCol w:w="240"/>
        <w:gridCol w:w="1225"/>
        <w:gridCol w:w="169"/>
        <w:gridCol w:w="1262"/>
        <w:gridCol w:w="227"/>
        <w:gridCol w:w="1208"/>
        <w:gridCol w:w="232"/>
        <w:gridCol w:w="1247"/>
        <w:gridCol w:w="227"/>
        <w:gridCol w:w="1247"/>
      </w:tblGrid>
      <w:tr w:rsidR="00E52941" w:rsidRPr="00B87D11">
        <w:trPr>
          <w:cantSplit/>
          <w:trHeight w:val="154"/>
        </w:trPr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E52941" w:rsidRPr="00B87D11" w:rsidRDefault="00E52941" w:rsidP="009537C5">
            <w:pPr>
              <w:pStyle w:val="15"/>
              <w:wordWrap/>
              <w:spacing w:after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課程類別</w:t>
            </w:r>
          </w:p>
          <w:p w:rsidR="00E52941" w:rsidRPr="00B87D11" w:rsidRDefault="00E52941" w:rsidP="009537C5">
            <w:pPr>
              <w:pStyle w:val="15"/>
              <w:wordWrap/>
              <w:spacing w:after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double" w:sz="4" w:space="0" w:color="auto"/>
              <w:tl2br w:val="single" w:sz="4" w:space="0" w:color="auto"/>
            </w:tcBorders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學年</w:t>
            </w:r>
          </w:p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2691" w:type="dxa"/>
            <w:gridSpan w:val="3"/>
            <w:tcBorders>
              <w:top w:val="double" w:sz="4" w:space="0" w:color="auto"/>
              <w:left w:val="nil"/>
              <w:right w:val="nil"/>
            </w:tcBorders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第一學年</w:t>
            </w:r>
          </w:p>
        </w:tc>
        <w:tc>
          <w:tcPr>
            <w:tcW w:w="2866" w:type="dxa"/>
            <w:gridSpan w:val="4"/>
            <w:tcBorders>
              <w:top w:val="double" w:sz="4" w:space="0" w:color="auto"/>
              <w:left w:val="nil"/>
              <w:right w:val="nil"/>
            </w:tcBorders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第二學年</w:t>
            </w:r>
          </w:p>
        </w:tc>
        <w:tc>
          <w:tcPr>
            <w:tcW w:w="2953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第三學年</w:t>
            </w:r>
          </w:p>
        </w:tc>
      </w:tr>
      <w:tr w:rsidR="00E52941" w:rsidRPr="00B87D11">
        <w:trPr>
          <w:cantSplit/>
          <w:trHeight w:val="798"/>
        </w:trPr>
        <w:tc>
          <w:tcPr>
            <w:tcW w:w="490" w:type="dxa"/>
            <w:vMerge/>
            <w:tcBorders>
              <w:left w:val="double" w:sz="4" w:space="0" w:color="auto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第二學期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第一學期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E52941" w:rsidRPr="00B87D11" w:rsidRDefault="00E52941" w:rsidP="009537C5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E52941" w:rsidRPr="00B87D11">
        <w:tc>
          <w:tcPr>
            <w:tcW w:w="490" w:type="dxa"/>
            <w:vMerge w:val="restart"/>
            <w:tcBorders>
              <w:left w:val="double" w:sz="4" w:space="0" w:color="auto"/>
              <w:right w:val="dotted" w:sz="4" w:space="0" w:color="auto"/>
            </w:tcBorders>
            <w:textDirection w:val="tbRlV"/>
            <w:vAlign w:val="center"/>
          </w:tcPr>
          <w:p w:rsidR="00E52941" w:rsidRPr="00B87D11" w:rsidRDefault="00E52941" w:rsidP="006E0178">
            <w:pPr>
              <w:pStyle w:val="15"/>
              <w:wordWrap/>
              <w:spacing w:after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20"/>
                <w:szCs w:val="20"/>
              </w:rPr>
              <w:t>部定科目</w:t>
            </w:r>
          </w:p>
        </w:tc>
        <w:tc>
          <w:tcPr>
            <w:tcW w:w="8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服務導論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服務導論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環境服務概論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6"/>
                <w:szCs w:val="16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環境服務概論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6"/>
                <w:szCs w:val="16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衛生安全與導論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衛生安全與導論Ⅱ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環境服務實務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環境服務實務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事務機器與電腦應用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事務機器與電腦應用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汽車美容實務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/>
                <w:b/>
                <w:bCs/>
                <w:color w:val="000000"/>
                <w:spacing w:val="0"/>
                <w:sz w:val="18"/>
                <w:szCs w:val="18"/>
              </w:rPr>
              <w:t xml:space="preserve"> 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汽車美容實務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6"/>
                <w:szCs w:val="16"/>
              </w:rPr>
              <w:t>專業及實習科目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門市服務實務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門市服務實務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</w:tbl>
    <w:p w:rsidR="00E52941" w:rsidRPr="00B87D11" w:rsidRDefault="00E52941">
      <w:pPr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818"/>
        <w:gridCol w:w="1226"/>
        <w:gridCol w:w="240"/>
        <w:gridCol w:w="1225"/>
        <w:gridCol w:w="169"/>
        <w:gridCol w:w="1262"/>
        <w:gridCol w:w="227"/>
        <w:gridCol w:w="1208"/>
        <w:gridCol w:w="232"/>
        <w:gridCol w:w="1247"/>
        <w:gridCol w:w="227"/>
        <w:gridCol w:w="1247"/>
      </w:tblGrid>
      <w:tr w:rsidR="00E52941" w:rsidRPr="00B87D11">
        <w:tc>
          <w:tcPr>
            <w:tcW w:w="490" w:type="dxa"/>
            <w:vMerge w:val="restart"/>
            <w:tcBorders>
              <w:left w:val="double" w:sz="4" w:space="0" w:color="auto"/>
              <w:right w:val="dotted" w:sz="4" w:space="0" w:color="auto"/>
            </w:tcBorders>
            <w:textDirection w:val="tbRlV"/>
            <w:vAlign w:val="center"/>
          </w:tcPr>
          <w:p w:rsidR="00E52941" w:rsidRPr="00B87D11" w:rsidRDefault="00E52941" w:rsidP="001166AC">
            <w:pPr>
              <w:pStyle w:val="15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20"/>
                <w:szCs w:val="20"/>
              </w:rPr>
              <w:t>校訂科目</w:t>
            </w:r>
          </w:p>
        </w:tc>
        <w:tc>
          <w:tcPr>
            <w:tcW w:w="818" w:type="dxa"/>
            <w:tcBorders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食品清潔與衛生實務</w:t>
            </w:r>
          </w:p>
        </w:tc>
        <w:tc>
          <w:tcPr>
            <w:tcW w:w="22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87D11">
            <w:pPr>
              <w:pStyle w:val="15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職場服務態度實務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B87D11">
            <w:pPr>
              <w:pStyle w:val="15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餐飲服務實務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餐飲服務實務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門市類職場實習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32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門市類職場實習Ⅱ</w:t>
            </w:r>
          </w:p>
        </w:tc>
        <w:tc>
          <w:tcPr>
            <w:tcW w:w="227" w:type="dxa"/>
            <w:tcBorders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門市類職場實習Ⅲ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清潔類職場實習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清潔類職場實習Ⅱ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清潔類職場實習Ⅲ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家具木工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家具木工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泥工實作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泥工實作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rPr>
          <w:trHeight w:val="480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單車修護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單車修護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rPr>
          <w:trHeight w:val="351"/>
        </w:trPr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家電檢修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家電檢修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</w:tbl>
    <w:p w:rsidR="00E52941" w:rsidRPr="00B87D11" w:rsidRDefault="00E52941">
      <w:pPr>
        <w:rPr>
          <w:color w:val="000000"/>
        </w:rPr>
      </w:pPr>
    </w:p>
    <w:p w:rsidR="00E52941" w:rsidRPr="00B87D11" w:rsidRDefault="00E52941">
      <w:pPr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818"/>
        <w:gridCol w:w="1226"/>
        <w:gridCol w:w="240"/>
        <w:gridCol w:w="1225"/>
        <w:gridCol w:w="169"/>
        <w:gridCol w:w="1262"/>
        <w:gridCol w:w="227"/>
        <w:gridCol w:w="1208"/>
        <w:gridCol w:w="232"/>
        <w:gridCol w:w="1247"/>
        <w:gridCol w:w="227"/>
        <w:gridCol w:w="1247"/>
      </w:tblGrid>
      <w:tr w:rsidR="00E52941" w:rsidRPr="00B87D11">
        <w:tc>
          <w:tcPr>
            <w:tcW w:w="49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18"/>
                <w:szCs w:val="18"/>
              </w:rPr>
              <w:t>校</w:t>
            </w: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18"/>
                <w:szCs w:val="18"/>
              </w:rPr>
              <w:t>訂</w:t>
            </w: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18"/>
                <w:szCs w:val="18"/>
              </w:rPr>
              <w:t>科</w:t>
            </w:r>
          </w:p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pacing w:val="0"/>
                <w:sz w:val="18"/>
                <w:szCs w:val="18"/>
              </w:rPr>
              <w:t>目</w:t>
            </w: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專業科目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社會適應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社會適應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專業科目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情緒管理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情緒管理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烘焙食品基礎實務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烘焙食品基礎實務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創意西點實務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創意西點實務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烘焙食品進階實務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烘焙食品進階實務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精緻點心實務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精緻點心實務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護膚清潔實務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護膚清潔實務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美髮清潔實務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美髮清潔實務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操作類職場實習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操作類職場實習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餐飲類職場實習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餐飲類職場實習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服務類職場實習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服務類職場實習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  <w:tr w:rsidR="00E52941" w:rsidRPr="00B87D11"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wordWrap/>
              <w:spacing w:after="0"/>
              <w:jc w:val="center"/>
              <w:rPr>
                <w:rFonts w:ascii="標楷體" w:eastAsia="標楷體" w:hAnsi="標楷體" w:cs="Times New Roman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52941" w:rsidRPr="00B87D11" w:rsidRDefault="00E52941" w:rsidP="006E0178">
            <w:pPr>
              <w:pStyle w:val="15"/>
              <w:snapToGrid w:val="0"/>
              <w:spacing w:after="0" w:line="10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6"/>
                <w:szCs w:val="16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實習科目</w:t>
            </w: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食品類職場實習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Ⅰ</w:t>
            </w:r>
          </w:p>
        </w:tc>
        <w:tc>
          <w:tcPr>
            <w:tcW w:w="227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→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52941" w:rsidRPr="00B87D11" w:rsidRDefault="00E52941" w:rsidP="006E0178">
            <w:pPr>
              <w:pStyle w:val="15"/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pacing w:val="0"/>
                <w:sz w:val="18"/>
                <w:szCs w:val="18"/>
              </w:rPr>
            </w:pP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pacing w:val="0"/>
                <w:sz w:val="18"/>
                <w:szCs w:val="18"/>
              </w:rPr>
              <w:t>食品類職場實習</w:t>
            </w:r>
            <w:r w:rsidRPr="00B87D11">
              <w:rPr>
                <w:rFonts w:ascii="標楷體" w:eastAsia="標楷體" w:hAnsi="標楷體" w:cs="標楷體" w:hint="eastAsia"/>
                <w:b/>
                <w:bCs/>
                <w:color w:val="000000"/>
                <w:sz w:val="18"/>
                <w:szCs w:val="18"/>
              </w:rPr>
              <w:t>Ⅱ</w:t>
            </w:r>
          </w:p>
        </w:tc>
      </w:tr>
    </w:tbl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pStyle w:val="ad"/>
        <w:ind w:leftChars="0" w:left="0"/>
        <w:rPr>
          <w:color w:val="000000"/>
        </w:rPr>
      </w:pPr>
    </w:p>
    <w:p w:rsidR="00E52941" w:rsidRPr="00B87D11" w:rsidRDefault="00E52941" w:rsidP="007B39A6">
      <w:pPr>
        <w:pStyle w:val="ad"/>
        <w:ind w:leftChars="0" w:left="0"/>
        <w:rPr>
          <w:color w:val="000000"/>
        </w:rPr>
      </w:pPr>
    </w:p>
    <w:p w:rsidR="00E52941" w:rsidRPr="00B87D11" w:rsidRDefault="00E52941" w:rsidP="007B39A6">
      <w:pPr>
        <w:pStyle w:val="ad"/>
        <w:ind w:leftChars="0" w:left="0"/>
        <w:rPr>
          <w:color w:val="000000"/>
        </w:rPr>
      </w:pPr>
    </w:p>
    <w:p w:rsidR="00E52941" w:rsidRPr="00B87D11" w:rsidRDefault="00E52941" w:rsidP="007B39A6">
      <w:pPr>
        <w:pStyle w:val="ad"/>
        <w:ind w:leftChars="0" w:left="0"/>
        <w:rPr>
          <w:b/>
          <w:bCs/>
          <w:color w:val="000000"/>
          <w:sz w:val="28"/>
          <w:szCs w:val="28"/>
        </w:rPr>
      </w:pPr>
      <w:r w:rsidRPr="00B87D11">
        <w:rPr>
          <w:color w:val="000000"/>
        </w:rPr>
        <w:br w:type="page"/>
      </w:r>
      <w:bookmarkStart w:id="42" w:name="_Toc212795291"/>
      <w:bookmarkStart w:id="43" w:name="_Toc212798485"/>
      <w:r w:rsidRPr="00B87D11">
        <w:rPr>
          <w:b/>
          <w:bCs/>
          <w:color w:val="000000"/>
          <w:sz w:val="28"/>
          <w:szCs w:val="28"/>
        </w:rPr>
        <w:lastRenderedPageBreak/>
        <w:t>(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六</w:t>
      </w:r>
      <w:r w:rsidRPr="00B87D11">
        <w:rPr>
          <w:b/>
          <w:bCs/>
          <w:color w:val="000000"/>
          <w:sz w:val="28"/>
          <w:szCs w:val="28"/>
        </w:rPr>
        <w:t>)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科目選課建議表</w:t>
      </w:r>
      <w:r w:rsidRPr="00B87D11">
        <w:rPr>
          <w:b/>
          <w:bCs/>
          <w:color w:val="000000"/>
          <w:sz w:val="28"/>
          <w:szCs w:val="28"/>
        </w:rPr>
        <w:t>(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以進路為導向</w:t>
      </w:r>
      <w:r w:rsidRPr="00B87D11">
        <w:rPr>
          <w:b/>
          <w:bCs/>
          <w:color w:val="000000"/>
          <w:sz w:val="28"/>
          <w:szCs w:val="28"/>
        </w:rPr>
        <w:t>)</w:t>
      </w:r>
    </w:p>
    <w:bookmarkEnd w:id="42"/>
    <w:bookmarkEnd w:id="43"/>
    <w:p w:rsidR="00E52941" w:rsidRPr="00B87D11" w:rsidRDefault="00E52941" w:rsidP="0069142F">
      <w:pPr>
        <w:rPr>
          <w:color w:val="000000"/>
        </w:rPr>
      </w:pPr>
    </w:p>
    <w:p w:rsidR="00E52941" w:rsidRPr="00B87D11" w:rsidRDefault="00E52941" w:rsidP="0069142F">
      <w:pPr>
        <w:pStyle w:val="ad"/>
        <w:ind w:leftChars="0" w:left="0"/>
        <w:rPr>
          <w:rFonts w:ascii="標楷體"/>
          <w:color w:val="000000"/>
          <w:sz w:val="28"/>
          <w:szCs w:val="28"/>
        </w:rPr>
      </w:pPr>
      <w:r w:rsidRPr="00B87D11">
        <w:rPr>
          <w:rFonts w:ascii="標楷體" w:cs="標楷體" w:hint="eastAsia"/>
          <w:color w:val="000000"/>
          <w:sz w:val="28"/>
          <w:szCs w:val="28"/>
        </w:rPr>
        <w:t>表</w:t>
      </w:r>
      <w:r w:rsidRPr="00B87D11">
        <w:rPr>
          <w:rFonts w:ascii="標楷體" w:cs="標楷體"/>
          <w:color w:val="000000"/>
          <w:sz w:val="28"/>
          <w:szCs w:val="28"/>
        </w:rPr>
        <w:t xml:space="preserve">2-4-6-3-7  </w:t>
      </w:r>
      <w:r w:rsidRPr="00B87D11">
        <w:rPr>
          <w:rFonts w:ascii="標楷體" w:cs="標楷體" w:hint="eastAsia"/>
          <w:color w:val="000000"/>
          <w:sz w:val="28"/>
          <w:szCs w:val="28"/>
        </w:rPr>
        <w:t>環境服務群綜合職能科</w:t>
      </w:r>
      <w:r w:rsidRPr="00B87D11">
        <w:rPr>
          <w:rFonts w:ascii="標楷體" w:cs="標楷體"/>
          <w:color w:val="000000"/>
          <w:sz w:val="28"/>
          <w:szCs w:val="28"/>
        </w:rPr>
        <w:t xml:space="preserve">   </w:t>
      </w:r>
      <w:r w:rsidRPr="00B87D11">
        <w:rPr>
          <w:rFonts w:ascii="標楷體" w:cs="標楷體" w:hint="eastAsia"/>
          <w:b/>
          <w:bCs/>
          <w:color w:val="000000"/>
          <w:sz w:val="28"/>
          <w:szCs w:val="28"/>
        </w:rPr>
        <w:t>共同科目</w:t>
      </w:r>
      <w:r w:rsidRPr="00B87D11">
        <w:rPr>
          <w:rFonts w:ascii="標楷體" w:cs="標楷體" w:hint="eastAsia"/>
          <w:color w:val="000000"/>
          <w:sz w:val="28"/>
          <w:szCs w:val="28"/>
        </w:rPr>
        <w:t>選課建議表</w:t>
      </w:r>
      <w:r w:rsidRPr="00B87D11">
        <w:rPr>
          <w:rFonts w:ascii="標楷體" w:cs="標楷體"/>
          <w:color w:val="000000"/>
          <w:sz w:val="28"/>
          <w:szCs w:val="28"/>
        </w:rPr>
        <w:t>—</w:t>
      </w:r>
      <w:r w:rsidRPr="00B87D11">
        <w:rPr>
          <w:rFonts w:ascii="標楷體" w:cs="標楷體" w:hint="eastAsia"/>
          <w:b/>
          <w:bCs/>
          <w:color w:val="000000"/>
          <w:sz w:val="28"/>
          <w:szCs w:val="28"/>
        </w:rPr>
        <w:t>就業導向</w:t>
      </w:r>
    </w:p>
    <w:tbl>
      <w:tblPr>
        <w:tblW w:w="9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53"/>
        <w:gridCol w:w="2268"/>
        <w:gridCol w:w="881"/>
        <w:gridCol w:w="850"/>
        <w:gridCol w:w="827"/>
        <w:gridCol w:w="1375"/>
        <w:gridCol w:w="1304"/>
      </w:tblGrid>
      <w:tr w:rsidR="00E52941" w:rsidRPr="00B87D11">
        <w:trPr>
          <w:trHeight w:val="515"/>
          <w:tblHeader/>
          <w:jc w:val="center"/>
        </w:trPr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群</w:t>
            </w:r>
            <w:r w:rsidRPr="00B87D11">
              <w:rPr>
                <w:rFonts w:eastAsia="標楷體"/>
                <w:color w:val="000000"/>
              </w:rPr>
              <w:t>/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881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年級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pStyle w:val="af1"/>
              <w:snapToGrid w:val="0"/>
              <w:spacing w:line="240" w:lineRule="atLeast"/>
              <w:rPr>
                <w:rFonts w:hAnsi="Times New Roman"/>
                <w:b w:val="0"/>
                <w:bCs w:val="0"/>
                <w:color w:val="000000"/>
              </w:rPr>
            </w:pPr>
            <w:r w:rsidRPr="00B87D11">
              <w:rPr>
                <w:rFonts w:cs="標楷體" w:hint="eastAsia"/>
                <w:b w:val="0"/>
                <w:bCs w:val="0"/>
                <w:color w:val="000000"/>
              </w:rPr>
              <w:t>學期</w:t>
            </w:r>
          </w:p>
        </w:tc>
        <w:tc>
          <w:tcPr>
            <w:tcW w:w="827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1375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必選修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備註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 w:val="restart"/>
            <w:vAlign w:val="center"/>
          </w:tcPr>
          <w:p w:rsidR="00E52941" w:rsidRPr="00B87D11" w:rsidRDefault="00E52941" w:rsidP="0069142F">
            <w:pPr>
              <w:pStyle w:val="a9"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綜合職能科</w:t>
            </w:r>
          </w:p>
          <w:p w:rsidR="00E52941" w:rsidRPr="00B87D11" w:rsidRDefault="00E52941" w:rsidP="0069142F">
            <w:pPr>
              <w:pStyle w:val="a9"/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（門市服務科、清潔務科）</w:t>
            </w:r>
          </w:p>
        </w:tc>
        <w:tc>
          <w:tcPr>
            <w:tcW w:w="2268" w:type="dxa"/>
          </w:tcPr>
          <w:p w:rsidR="00E52941" w:rsidRPr="00B87D11" w:rsidRDefault="00E52941" w:rsidP="006914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國文Ⅰ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Ⅵ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一二三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914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Ⅵ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一二三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數學Ⅰ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Ⅳ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一二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歷史Ⅰ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地理Ⅰ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公民與社會Ⅰ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基礎生物Ⅰ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基礎物理Ⅰ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850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音樂Ⅰ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美術Ⅰ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生活科技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Merge w:val="restart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對開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家政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體育Ⅰ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Ⅵ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一二三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健康與護理Ⅰ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全民國防教育Ⅰ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特殊需求領域Ⅰ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Ⅵ</w:t>
            </w:r>
          </w:p>
        </w:tc>
        <w:tc>
          <w:tcPr>
            <w:tcW w:w="881" w:type="dxa"/>
            <w:vAlign w:val="center"/>
          </w:tcPr>
          <w:p w:rsidR="00E52941" w:rsidRPr="00B87D11" w:rsidRDefault="00E52941" w:rsidP="00512247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一二三</w:t>
            </w:r>
          </w:p>
        </w:tc>
        <w:tc>
          <w:tcPr>
            <w:tcW w:w="850" w:type="dxa"/>
          </w:tcPr>
          <w:p w:rsidR="00E52941" w:rsidRPr="00B87D11" w:rsidRDefault="00E52941" w:rsidP="00512247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3" w:type="dxa"/>
            <w:vMerge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</w:tcPr>
          <w:p w:rsidR="00E52941" w:rsidRPr="00B87D11" w:rsidRDefault="00E52941" w:rsidP="005122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E52941" w:rsidRPr="00B87D11" w:rsidRDefault="00E52941" w:rsidP="00512247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E52941" w:rsidRPr="00B87D11" w:rsidRDefault="00E52941" w:rsidP="0069142F">
      <w:pPr>
        <w:rPr>
          <w:color w:val="000000"/>
        </w:rPr>
      </w:pPr>
    </w:p>
    <w:p w:rsidR="00E52941" w:rsidRPr="00B87D11" w:rsidRDefault="00E52941" w:rsidP="0069142F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2A4BAF">
      <w:pPr>
        <w:pStyle w:val="ad"/>
        <w:ind w:leftChars="0" w:left="0"/>
        <w:rPr>
          <w:b/>
          <w:bCs/>
          <w:color w:val="000000"/>
          <w:sz w:val="28"/>
          <w:szCs w:val="28"/>
        </w:rPr>
      </w:pPr>
      <w:r w:rsidRPr="00B87D11">
        <w:rPr>
          <w:b/>
          <w:bCs/>
          <w:color w:val="000000"/>
          <w:sz w:val="28"/>
          <w:szCs w:val="28"/>
        </w:rPr>
        <w:lastRenderedPageBreak/>
        <w:t>(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六</w:t>
      </w:r>
      <w:r w:rsidRPr="00B87D11">
        <w:rPr>
          <w:b/>
          <w:bCs/>
          <w:color w:val="000000"/>
          <w:sz w:val="28"/>
          <w:szCs w:val="28"/>
        </w:rPr>
        <w:t>)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科目選課建議表</w:t>
      </w:r>
      <w:r w:rsidRPr="00B87D11">
        <w:rPr>
          <w:b/>
          <w:bCs/>
          <w:color w:val="000000"/>
          <w:sz w:val="28"/>
          <w:szCs w:val="28"/>
        </w:rPr>
        <w:t>(</w:t>
      </w:r>
      <w:r w:rsidRPr="00B87D11">
        <w:rPr>
          <w:rFonts w:cs="標楷體" w:hint="eastAsia"/>
          <w:b/>
          <w:bCs/>
          <w:color w:val="000000"/>
          <w:sz w:val="28"/>
          <w:szCs w:val="28"/>
        </w:rPr>
        <w:t>以進路為導向</w:t>
      </w:r>
      <w:r w:rsidRPr="00B87D11">
        <w:rPr>
          <w:b/>
          <w:bCs/>
          <w:color w:val="000000"/>
          <w:sz w:val="28"/>
          <w:szCs w:val="28"/>
        </w:rPr>
        <w:t>)</w:t>
      </w: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D22366">
      <w:pPr>
        <w:pStyle w:val="ad"/>
        <w:ind w:leftChars="0" w:left="0" w:firstLineChars="200" w:firstLine="480"/>
        <w:rPr>
          <w:rFonts w:ascii="標楷體"/>
          <w:color w:val="000000"/>
        </w:rPr>
      </w:pPr>
      <w:r w:rsidRPr="00B87D11">
        <w:rPr>
          <w:rFonts w:ascii="標楷體" w:cs="標楷體" w:hint="eastAsia"/>
          <w:color w:val="000000"/>
        </w:rPr>
        <w:t>表</w:t>
      </w:r>
      <w:r w:rsidRPr="00B87D11">
        <w:rPr>
          <w:rFonts w:ascii="標楷體" w:cs="標楷體"/>
          <w:color w:val="000000"/>
        </w:rPr>
        <w:t xml:space="preserve">2-4-6-3-8  </w:t>
      </w:r>
      <w:r w:rsidRPr="00B87D11">
        <w:rPr>
          <w:rFonts w:ascii="標楷體" w:cs="標楷體" w:hint="eastAsia"/>
          <w:color w:val="000000"/>
        </w:rPr>
        <w:t>環境服務群綜合職能科、實習</w:t>
      </w:r>
      <w:r w:rsidRPr="00B87D11">
        <w:rPr>
          <w:rFonts w:ascii="標楷體" w:cs="標楷體"/>
          <w:color w:val="000000"/>
        </w:rPr>
        <w:t>(</w:t>
      </w:r>
      <w:r w:rsidRPr="00B87D11">
        <w:rPr>
          <w:rFonts w:ascii="標楷體" w:cs="標楷體" w:hint="eastAsia"/>
          <w:color w:val="000000"/>
        </w:rPr>
        <w:t>實務</w:t>
      </w:r>
      <w:r w:rsidRPr="00B87D11">
        <w:rPr>
          <w:rFonts w:ascii="標楷體" w:cs="標楷體"/>
          <w:color w:val="000000"/>
        </w:rPr>
        <w:t>)</w:t>
      </w:r>
      <w:r w:rsidRPr="00B87D11">
        <w:rPr>
          <w:rFonts w:ascii="標楷體" w:cs="標楷體" w:hint="eastAsia"/>
          <w:color w:val="000000"/>
        </w:rPr>
        <w:t>科目選課建議表</w:t>
      </w:r>
      <w:r w:rsidRPr="00B87D11">
        <w:rPr>
          <w:rFonts w:ascii="標楷體" w:cs="標楷體"/>
          <w:color w:val="000000"/>
        </w:rPr>
        <w:t>—</w:t>
      </w:r>
      <w:r w:rsidRPr="00B87D11">
        <w:rPr>
          <w:rFonts w:ascii="標楷體" w:cs="標楷體" w:hint="eastAsia"/>
          <w:b/>
          <w:bCs/>
          <w:color w:val="000000"/>
        </w:rPr>
        <w:t>就業導向</w:t>
      </w:r>
    </w:p>
    <w:tbl>
      <w:tblPr>
        <w:tblW w:w="89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50"/>
        <w:gridCol w:w="2268"/>
        <w:gridCol w:w="688"/>
        <w:gridCol w:w="689"/>
        <w:gridCol w:w="827"/>
        <w:gridCol w:w="1375"/>
        <w:gridCol w:w="1304"/>
      </w:tblGrid>
      <w:tr w:rsidR="00E52941" w:rsidRPr="00B87D11">
        <w:trPr>
          <w:trHeight w:val="515"/>
          <w:tblHeader/>
          <w:jc w:val="center"/>
        </w:trPr>
        <w:tc>
          <w:tcPr>
            <w:tcW w:w="1750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群</w:t>
            </w:r>
            <w:r w:rsidRPr="00B87D11">
              <w:rPr>
                <w:rFonts w:eastAsia="標楷體"/>
                <w:color w:val="000000"/>
              </w:rPr>
              <w:t>/</w:t>
            </w:r>
            <w:r w:rsidRPr="00B87D11">
              <w:rPr>
                <w:rFonts w:eastAsia="標楷體" w:hAnsi="標楷體" w:cs="標楷體" w:hint="eastAsia"/>
                <w:color w:val="000000"/>
              </w:rPr>
              <w:t>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688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年級</w:t>
            </w:r>
          </w:p>
        </w:tc>
        <w:tc>
          <w:tcPr>
            <w:tcW w:w="689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pStyle w:val="af1"/>
              <w:snapToGrid w:val="0"/>
              <w:spacing w:line="240" w:lineRule="atLeast"/>
              <w:rPr>
                <w:rFonts w:hAnsi="Times New Roman"/>
                <w:b w:val="0"/>
                <w:bCs w:val="0"/>
                <w:color w:val="000000"/>
              </w:rPr>
            </w:pPr>
            <w:r w:rsidRPr="00B87D11">
              <w:rPr>
                <w:rFonts w:cs="標楷體" w:hint="eastAsia"/>
                <w:b w:val="0"/>
                <w:bCs w:val="0"/>
                <w:color w:val="000000"/>
              </w:rPr>
              <w:t>學期</w:t>
            </w:r>
          </w:p>
        </w:tc>
        <w:tc>
          <w:tcPr>
            <w:tcW w:w="827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學分</w:t>
            </w:r>
          </w:p>
        </w:tc>
        <w:tc>
          <w:tcPr>
            <w:tcW w:w="1375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必選修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E52941" w:rsidRPr="00B87D11" w:rsidRDefault="00E52941" w:rsidP="00304AA8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備註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 w:val="restart"/>
            <w:vAlign w:val="center"/>
          </w:tcPr>
          <w:p w:rsidR="00E52941" w:rsidRPr="00B87D11" w:rsidRDefault="00E52941" w:rsidP="0069142F">
            <w:pPr>
              <w:pStyle w:val="a9"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</w:rPr>
            </w:pPr>
            <w:r w:rsidRPr="00B87D11">
              <w:rPr>
                <w:rFonts w:eastAsia="標楷體" w:hAnsi="標楷體" w:cs="標楷體" w:hint="eastAsia"/>
                <w:color w:val="000000"/>
              </w:rPr>
              <w:t>綜合職能科</w:t>
            </w:r>
          </w:p>
          <w:p w:rsidR="00E52941" w:rsidRPr="00B87D11" w:rsidRDefault="00E52941" w:rsidP="0069142F">
            <w:pPr>
              <w:pStyle w:val="a9"/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（門市服務科、清潔務科）</w:t>
            </w: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服務導論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環境服務概論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衛生與安全導論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環境服務實務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事務機器與電腦應用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汽車美容實務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門市服務實務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食品清潔與衛生實務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  <w:vAlign w:val="center"/>
          </w:tcPr>
          <w:p w:rsidR="00E52941" w:rsidRPr="00B87D11" w:rsidRDefault="00E52941" w:rsidP="00644C3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職場服務態度實務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</w:tcPr>
          <w:p w:rsidR="00E52941" w:rsidRPr="00B87D11" w:rsidRDefault="00E52941" w:rsidP="00644C32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餐飲服務實務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</w:tcPr>
          <w:p w:rsidR="00E52941" w:rsidRPr="00B87D11" w:rsidRDefault="00E52941" w:rsidP="00644C32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644C3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門市類職場實習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Ⅲ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二三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清潔類職場實習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Ⅲ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304A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二三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必修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家具木工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304A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 w:val="restart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 w:val="restart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開設四門，供學生選修兩門，合計</w:t>
            </w:r>
            <w:r w:rsidRPr="00B87D11">
              <w:rPr>
                <w:rFonts w:eastAsia="標楷體"/>
                <w:color w:val="000000"/>
              </w:rPr>
              <w:t>6</w:t>
            </w:r>
            <w:r w:rsidRPr="00B87D11">
              <w:rPr>
                <w:rFonts w:eastAsia="標楷體" w:cs="標楷體" w:hint="eastAsia"/>
                <w:color w:val="000000"/>
              </w:rPr>
              <w:t>學分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泥工實作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單車修護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家電檢修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717270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烘焙食品基礎實務</w:t>
            </w:r>
            <w:r w:rsidRPr="00B87D11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 w:val="restart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 w:val="restart"/>
            <w:vAlign w:val="center"/>
          </w:tcPr>
          <w:p w:rsidR="00E52941" w:rsidRPr="00B87D11" w:rsidRDefault="00E52941" w:rsidP="0071727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開設二門，供學生選修一門，合計</w:t>
            </w:r>
            <w:r w:rsidRPr="00B87D11">
              <w:rPr>
                <w:rFonts w:eastAsia="標楷體"/>
                <w:color w:val="000000"/>
                <w:sz w:val="16"/>
                <w:szCs w:val="16"/>
              </w:rPr>
              <w:t>6</w:t>
            </w: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學分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創意西點實務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717270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烘焙食品進階實務</w:t>
            </w:r>
            <w:r w:rsidRPr="00B87D11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 w:val="restart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 w:val="restart"/>
            <w:vAlign w:val="center"/>
          </w:tcPr>
          <w:p w:rsidR="00E52941" w:rsidRPr="00B87D11" w:rsidRDefault="00E52941" w:rsidP="0071727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開設二門，供學生選修一門，合計</w:t>
            </w:r>
            <w:r w:rsidRPr="00B87D11">
              <w:rPr>
                <w:rFonts w:eastAsia="標楷體"/>
                <w:color w:val="000000"/>
                <w:sz w:val="16"/>
                <w:szCs w:val="16"/>
              </w:rPr>
              <w:t>8</w:t>
            </w: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學分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精緻點心實務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護膚清潔實務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 w:val="restart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 w:val="restart"/>
            <w:vAlign w:val="center"/>
          </w:tcPr>
          <w:p w:rsidR="00E52941" w:rsidRPr="00B87D11" w:rsidRDefault="00E52941" w:rsidP="0071727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開設二門，供學生選修一門，合計</w:t>
            </w:r>
            <w:r w:rsidRPr="00B87D11">
              <w:rPr>
                <w:rFonts w:eastAsia="標楷體"/>
                <w:color w:val="000000"/>
                <w:sz w:val="16"/>
                <w:szCs w:val="16"/>
              </w:rPr>
              <w:t>4</w:t>
            </w:r>
            <w:r w:rsidRPr="00B87D11">
              <w:rPr>
                <w:rFonts w:eastAsia="標楷體" w:cs="標楷體" w:hint="eastAsia"/>
                <w:color w:val="000000"/>
                <w:sz w:val="16"/>
                <w:szCs w:val="16"/>
              </w:rPr>
              <w:t>學分</w:t>
            </w: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美髮清潔實務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Merge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操作類職場實習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689" w:type="dxa"/>
          </w:tcPr>
          <w:p w:rsidR="00E52941" w:rsidRPr="00B87D11" w:rsidRDefault="00E52941" w:rsidP="0050626F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375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689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服務類職場實習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689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375" w:type="dxa"/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trHeight w:val="330"/>
          <w:jc w:val="center"/>
        </w:trPr>
        <w:tc>
          <w:tcPr>
            <w:tcW w:w="1750" w:type="dxa"/>
            <w:vMerge/>
            <w:tcBorders>
              <w:bottom w:val="double" w:sz="4" w:space="0" w:color="auto"/>
            </w:tcBorders>
          </w:tcPr>
          <w:p w:rsidR="00E52941" w:rsidRPr="00B87D11" w:rsidRDefault="00E52941" w:rsidP="0050626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52941" w:rsidRPr="00B87D11" w:rsidRDefault="00E52941" w:rsidP="0050626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食品類職場實習</w:t>
            </w:r>
            <w:r w:rsidRPr="00B87D11">
              <w:rPr>
                <w:rFonts w:ascii="標楷體" w:eastAsia="標楷體" w:hAnsi="標楷體" w:cs="標楷體"/>
                <w:color w:val="000000"/>
              </w:rPr>
              <w:t>I-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Ⅱ</w:t>
            </w:r>
          </w:p>
        </w:tc>
        <w:tc>
          <w:tcPr>
            <w:tcW w:w="688" w:type="dxa"/>
            <w:tcBorders>
              <w:bottom w:val="double" w:sz="4" w:space="0" w:color="auto"/>
            </w:tcBorders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</w:t>
            </w:r>
          </w:p>
        </w:tc>
        <w:tc>
          <w:tcPr>
            <w:tcW w:w="689" w:type="dxa"/>
            <w:tcBorders>
              <w:bottom w:val="double" w:sz="4" w:space="0" w:color="auto"/>
            </w:tcBorders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375" w:type="dxa"/>
            <w:tcBorders>
              <w:bottom w:val="double" w:sz="4" w:space="0" w:color="auto"/>
            </w:tcBorders>
          </w:tcPr>
          <w:p w:rsidR="00E52941" w:rsidRPr="00B87D11" w:rsidRDefault="00E52941" w:rsidP="007172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E52941" w:rsidRPr="00B87D11" w:rsidRDefault="00E52941" w:rsidP="0050626F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7B39A6">
      <w:pPr>
        <w:rPr>
          <w:color w:val="000000"/>
        </w:rPr>
      </w:pP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ind w:leftChars="41" w:left="98"/>
        <w:suppressOverlap w:val="0"/>
        <w:rPr>
          <w:rFonts w:cs="Times New Roman"/>
          <w:caps w:val="0"/>
          <w:noProof w:val="0"/>
          <w:w w:val="100"/>
          <w:kern w:val="0"/>
        </w:rPr>
      </w:pPr>
      <w:r w:rsidRPr="00B87D11">
        <w:rPr>
          <w:rFonts w:hint="eastAsia"/>
          <w:caps w:val="0"/>
          <w:noProof w:val="0"/>
          <w:w w:val="100"/>
          <w:kern w:val="0"/>
        </w:rPr>
        <w:lastRenderedPageBreak/>
        <w:t>五、資源配合</w:t>
      </w:r>
    </w:p>
    <w:p w:rsidR="00E52941" w:rsidRPr="00B87D11" w:rsidRDefault="009F55A8" w:rsidP="0097566E">
      <w:pPr>
        <w:rPr>
          <w:rFonts w:ascii="標楷體" w:eastAsia="標楷體" w:hAnsi="標楷體"/>
          <w:color w:val="000000"/>
        </w:rPr>
      </w:pPr>
      <w:hyperlink w:anchor="_Toc212798477" w:history="1">
        <w:r w:rsidR="00E52941" w:rsidRPr="00B87D11">
          <w:rPr>
            <w:rFonts w:ascii="標楷體" w:eastAsia="標楷體" w:hAnsi="標楷體" w:cs="標楷體"/>
            <w:color w:val="000000"/>
          </w:rPr>
          <w:t>(</w:t>
        </w:r>
        <w:r w:rsidR="00E52941" w:rsidRPr="00B87D11">
          <w:rPr>
            <w:rFonts w:ascii="標楷體" w:eastAsia="標楷體" w:hAnsi="標楷體" w:cs="標楷體" w:hint="eastAsia"/>
            <w:color w:val="000000"/>
          </w:rPr>
          <w:t>一</w:t>
        </w:r>
        <w:r w:rsidR="00E52941" w:rsidRPr="00B87D11">
          <w:rPr>
            <w:rFonts w:ascii="標楷體" w:eastAsia="標楷體" w:hAnsi="標楷體" w:cs="標楷體"/>
            <w:color w:val="000000"/>
          </w:rPr>
          <w:t>)</w:t>
        </w:r>
        <w:r w:rsidR="00E52941" w:rsidRPr="00B87D11">
          <w:rPr>
            <w:rFonts w:ascii="標楷體" w:eastAsia="標楷體" w:hAnsi="標楷體" w:cs="標楷體" w:hint="eastAsia"/>
            <w:color w:val="000000"/>
          </w:rPr>
          <w:t>專業科目教師員額</w:t>
        </w:r>
      </w:hyperlink>
    </w:p>
    <w:tbl>
      <w:tblPr>
        <w:tblW w:w="89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859"/>
        <w:gridCol w:w="1028"/>
        <w:gridCol w:w="1240"/>
        <w:gridCol w:w="2351"/>
      </w:tblGrid>
      <w:tr w:rsidR="00E52941" w:rsidRPr="00B87D11">
        <w:trPr>
          <w:cantSplit/>
          <w:trHeight w:val="1317"/>
          <w:jc w:val="center"/>
        </w:trPr>
        <w:tc>
          <w:tcPr>
            <w:tcW w:w="148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群別</w:t>
            </w:r>
          </w:p>
        </w:tc>
        <w:tc>
          <w:tcPr>
            <w:tcW w:w="285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科別</w:t>
            </w:r>
          </w:p>
        </w:tc>
        <w:tc>
          <w:tcPr>
            <w:tcW w:w="1028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應有師資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E52941" w:rsidRPr="00B87D11" w:rsidRDefault="00E52941" w:rsidP="00304AA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人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24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現有師資</w:t>
            </w:r>
          </w:p>
          <w:p w:rsidR="00E52941" w:rsidRPr="00B87D11" w:rsidRDefault="00E52941" w:rsidP="00304AA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人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351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差異狀況分析</w:t>
            </w:r>
          </w:p>
        </w:tc>
      </w:tr>
      <w:tr w:rsidR="00E52941" w:rsidRPr="00B87D11">
        <w:trPr>
          <w:cantSplit/>
          <w:trHeight w:val="600"/>
          <w:jc w:val="center"/>
        </w:trPr>
        <w:tc>
          <w:tcPr>
            <w:tcW w:w="148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環境服務群</w:t>
            </w:r>
          </w:p>
        </w:tc>
        <w:tc>
          <w:tcPr>
            <w:tcW w:w="285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綜合職能科：</w:t>
            </w:r>
          </w:p>
          <w:p w:rsidR="00E52941" w:rsidRPr="00B87D11" w:rsidRDefault="00E52941" w:rsidP="00644C32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門市服務科、清潔服務科</w:t>
            </w:r>
          </w:p>
        </w:tc>
        <w:tc>
          <w:tcPr>
            <w:tcW w:w="1028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24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2351" w:type="dxa"/>
            <w:vAlign w:val="center"/>
          </w:tcPr>
          <w:p w:rsidR="00E52941" w:rsidRDefault="00C43332" w:rsidP="00C43332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包含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聘請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位代理教師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C43332" w:rsidRPr="00B87D11" w:rsidRDefault="00C43332" w:rsidP="00C43332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1位為資源班導師。</w:t>
            </w:r>
          </w:p>
        </w:tc>
      </w:tr>
    </w:tbl>
    <w:p w:rsidR="00E52941" w:rsidRPr="00B87D11" w:rsidRDefault="00E52941" w:rsidP="0097566E">
      <w:pPr>
        <w:rPr>
          <w:rFonts w:ascii="標楷體" w:eastAsia="標楷體" w:hAnsi="標楷體"/>
          <w:color w:val="000000"/>
        </w:rPr>
      </w:pPr>
    </w:p>
    <w:p w:rsidR="00E52941" w:rsidRPr="00B87D11" w:rsidRDefault="00E52941" w:rsidP="0097566E">
      <w:pPr>
        <w:rPr>
          <w:rFonts w:ascii="標楷體" w:eastAsia="標楷體" w:hAnsi="標楷體"/>
          <w:color w:val="000000"/>
        </w:rPr>
      </w:pPr>
    </w:p>
    <w:p w:rsidR="00E52941" w:rsidRPr="00B87D11" w:rsidRDefault="009F55A8" w:rsidP="00906900">
      <w:pPr>
        <w:rPr>
          <w:rFonts w:ascii="標楷體" w:eastAsia="標楷體" w:hAnsi="標楷體"/>
          <w:color w:val="000000"/>
        </w:rPr>
      </w:pPr>
      <w:hyperlink w:anchor="_Toc212798479" w:history="1">
        <w:r w:rsidR="00E52941" w:rsidRPr="00B87D11">
          <w:rPr>
            <w:rFonts w:ascii="標楷體" w:eastAsia="標楷體" w:hAnsi="標楷體" w:cs="標楷體"/>
            <w:color w:val="000000"/>
          </w:rPr>
          <w:t>(</w:t>
        </w:r>
        <w:r w:rsidR="00E52941" w:rsidRPr="00B87D11">
          <w:rPr>
            <w:rFonts w:ascii="標楷體" w:eastAsia="標楷體" w:hAnsi="標楷體" w:cs="標楷體" w:hint="eastAsia"/>
            <w:color w:val="000000"/>
          </w:rPr>
          <w:t>二</w:t>
        </w:r>
        <w:r w:rsidR="00E52941" w:rsidRPr="00B87D11">
          <w:rPr>
            <w:rFonts w:ascii="標楷體" w:eastAsia="標楷體" w:hAnsi="標楷體" w:cs="標楷體"/>
            <w:color w:val="000000"/>
          </w:rPr>
          <w:t>)</w:t>
        </w:r>
        <w:r w:rsidR="00E52941" w:rsidRPr="00B87D11">
          <w:rPr>
            <w:rFonts w:ascii="標楷體" w:eastAsia="標楷體" w:hAnsi="標楷體" w:cs="標楷體" w:hint="eastAsia"/>
            <w:color w:val="000000"/>
          </w:rPr>
          <w:t>校訂課程所需設備規劃</w:t>
        </w:r>
      </w:hyperlink>
      <w:r w:rsidR="00E52941" w:rsidRPr="00B87D11">
        <w:rPr>
          <w:rFonts w:ascii="標楷體" w:eastAsia="標楷體" w:hAnsi="標楷體" w:cs="標楷體"/>
          <w:color w:val="000000"/>
        </w:rPr>
        <w:t>-</w:t>
      </w:r>
      <w:r w:rsidR="00E52941" w:rsidRPr="00B87D11">
        <w:rPr>
          <w:rFonts w:ascii="標楷體" w:eastAsia="標楷體" w:hAnsi="標楷體" w:cs="標楷體" w:hint="eastAsia"/>
          <w:color w:val="000000"/>
        </w:rPr>
        <w:t>環境服務群綜合職能科（門市服務科、清潔服務科）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7"/>
        <w:gridCol w:w="1484"/>
        <w:gridCol w:w="1440"/>
        <w:gridCol w:w="2606"/>
        <w:gridCol w:w="1594"/>
      </w:tblGrid>
      <w:tr w:rsidR="00E52941" w:rsidRPr="00B87D11">
        <w:trPr>
          <w:cantSplit/>
          <w:trHeight w:val="375"/>
          <w:jc w:val="center"/>
        </w:trPr>
        <w:tc>
          <w:tcPr>
            <w:tcW w:w="1847" w:type="dxa"/>
            <w:vMerge w:val="restart"/>
            <w:vAlign w:val="center"/>
          </w:tcPr>
          <w:p w:rsidR="00E52941" w:rsidRPr="00B87D11" w:rsidRDefault="00E52941" w:rsidP="00304AA8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00" w:lineRule="exact"/>
              <w:textAlignment w:val="auto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2"/>
              </w:rPr>
              <w:t>課程名稱</w:t>
            </w:r>
          </w:p>
        </w:tc>
        <w:tc>
          <w:tcPr>
            <w:tcW w:w="2924" w:type="dxa"/>
            <w:gridSpan w:val="2"/>
            <w:vAlign w:val="center"/>
          </w:tcPr>
          <w:p w:rsidR="00E52941" w:rsidRPr="00B87D11" w:rsidRDefault="00E52941" w:rsidP="00304AA8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300" w:lineRule="exact"/>
              <w:textAlignment w:val="auto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2"/>
              </w:rPr>
              <w:t>校舍</w:t>
            </w:r>
            <w:r w:rsidRPr="00B87D11">
              <w:rPr>
                <w:rFonts w:ascii="標楷體" w:eastAsia="標楷體" w:hAnsi="標楷體" w:cs="標楷體"/>
                <w:color w:val="000000"/>
                <w:kern w:val="2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  <w:kern w:val="2"/>
              </w:rPr>
              <w:t>專科教室、實驗室</w:t>
            </w:r>
            <w:r w:rsidRPr="00B87D11">
              <w:rPr>
                <w:rFonts w:ascii="標楷體" w:eastAsia="標楷體" w:hAnsi="標楷體" w:cs="標楷體"/>
                <w:color w:val="000000"/>
                <w:kern w:val="2"/>
              </w:rPr>
              <w:t>)</w:t>
            </w:r>
          </w:p>
        </w:tc>
        <w:tc>
          <w:tcPr>
            <w:tcW w:w="4200" w:type="dxa"/>
            <w:gridSpan w:val="2"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設備規劃</w:t>
            </w: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儀器、圖書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E52941" w:rsidRPr="00B87D11">
        <w:trPr>
          <w:cantSplit/>
          <w:jc w:val="center"/>
        </w:trPr>
        <w:tc>
          <w:tcPr>
            <w:tcW w:w="1847" w:type="dxa"/>
            <w:vMerge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現有校舍</w:t>
            </w:r>
          </w:p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空間設施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新增校舍</w:t>
            </w:r>
          </w:p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(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空間設施</w:t>
            </w:r>
            <w:r w:rsidRPr="00B87D11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現有設備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新增設備</w:t>
            </w:r>
          </w:p>
        </w:tc>
      </w:tr>
      <w:tr w:rsidR="00E52941" w:rsidRPr="00B87D11">
        <w:trPr>
          <w:trHeight w:val="744"/>
          <w:jc w:val="center"/>
        </w:trPr>
        <w:tc>
          <w:tcPr>
            <w:tcW w:w="1847" w:type="dxa"/>
            <w:vAlign w:val="center"/>
          </w:tcPr>
          <w:p w:rsidR="00E52941" w:rsidRPr="00B87D11" w:rsidRDefault="00E52941" w:rsidP="007C45E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食物製備</w:t>
            </w:r>
          </w:p>
        </w:tc>
        <w:tc>
          <w:tcPr>
            <w:tcW w:w="1484" w:type="dxa"/>
            <w:vAlign w:val="center"/>
          </w:tcPr>
          <w:p w:rsidR="00E52941" w:rsidRPr="00B87D11" w:rsidRDefault="00E52941" w:rsidP="007C45E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食物製備</w:t>
            </w:r>
          </w:p>
          <w:p w:rsidR="00E52941" w:rsidRPr="00B87D11" w:rsidRDefault="00E52941" w:rsidP="007C45E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教室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瓦斯爐</w:t>
            </w: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抽油煙機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冰箱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烘碗機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中餐相關配件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trHeight w:val="1251"/>
          <w:jc w:val="center"/>
        </w:trPr>
        <w:tc>
          <w:tcPr>
            <w:tcW w:w="1847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烘焙實習</w:t>
            </w:r>
          </w:p>
        </w:tc>
        <w:tc>
          <w:tcPr>
            <w:tcW w:w="148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烘焙教室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烤箱</w:t>
            </w: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攪拌機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6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醱酵箱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四門冰箱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烘焙相關配件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trHeight w:val="865"/>
          <w:jc w:val="center"/>
        </w:trPr>
        <w:tc>
          <w:tcPr>
            <w:tcW w:w="1847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餐飲實務</w:t>
            </w:r>
          </w:p>
        </w:tc>
        <w:tc>
          <w:tcPr>
            <w:tcW w:w="148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餐飲教室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咖啡機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5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鬆餅機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磨豆機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爆米花機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7C45E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紅豆餅機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吧台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組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雙門冰箱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餐飲相關配件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trHeight w:val="518"/>
          <w:jc w:val="center"/>
        </w:trPr>
        <w:tc>
          <w:tcPr>
            <w:tcW w:w="1847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汽車美容實務</w:t>
            </w:r>
          </w:p>
        </w:tc>
        <w:tc>
          <w:tcPr>
            <w:tcW w:w="148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洗車工廠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沖水機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泡沫機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吸塵器</w:t>
            </w: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洗衣機</w:t>
            </w:r>
            <w:r w:rsidRPr="00B87D11">
              <w:rPr>
                <w:rFonts w:ascii="標楷體" w:eastAsia="標楷體" w:hAnsi="標楷體" w:cs="標楷體"/>
                <w:color w:val="000000"/>
              </w:rPr>
              <w:t>1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台</w:t>
            </w:r>
          </w:p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洗車相關清潔劑及工具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trHeight w:val="780"/>
          <w:jc w:val="center"/>
        </w:trPr>
        <w:tc>
          <w:tcPr>
            <w:tcW w:w="1847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家具木工</w:t>
            </w:r>
          </w:p>
        </w:tc>
        <w:tc>
          <w:tcPr>
            <w:tcW w:w="1484" w:type="dxa"/>
            <w:vAlign w:val="center"/>
          </w:tcPr>
          <w:p w:rsidR="00E52941" w:rsidRPr="00B87D11" w:rsidRDefault="005057A5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綜職科教室</w:t>
            </w:r>
          </w:p>
        </w:tc>
        <w:tc>
          <w:tcPr>
            <w:tcW w:w="1440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606" w:type="dxa"/>
            <w:vAlign w:val="center"/>
          </w:tcPr>
          <w:p w:rsidR="00E52941" w:rsidRPr="00B87D11" w:rsidRDefault="00E52941" w:rsidP="00E132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bookmarkStart w:id="44" w:name="_Toc425844328"/>
            <w:r w:rsidRPr="00B87D11">
              <w:rPr>
                <w:rFonts w:ascii="標楷體" w:eastAsia="標楷體" w:hAnsi="標楷體" w:cs="標楷體" w:hint="eastAsia"/>
                <w:color w:val="000000"/>
              </w:rPr>
              <w:t>木工實習工</w:t>
            </w:r>
            <w:r w:rsidR="000F5F51">
              <w:rPr>
                <w:rFonts w:ascii="標楷體" w:eastAsia="標楷體" w:hAnsi="標楷體" w:cs="標楷體" w:hint="eastAsia"/>
                <w:color w:val="000000"/>
              </w:rPr>
              <w:t>具</w:t>
            </w:r>
          </w:p>
          <w:bookmarkEnd w:id="44"/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木工相關配備與耗材</w:t>
            </w:r>
          </w:p>
        </w:tc>
        <w:tc>
          <w:tcPr>
            <w:tcW w:w="1594" w:type="dxa"/>
            <w:vAlign w:val="center"/>
          </w:tcPr>
          <w:p w:rsidR="00E52941" w:rsidRPr="00B87D11" w:rsidRDefault="00E52941" w:rsidP="00304AA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52941" w:rsidRPr="00B87D11" w:rsidRDefault="00E52941" w:rsidP="007B39A6">
      <w:pPr>
        <w:pStyle w:val="t1"/>
        <w:spacing w:before="120" w:after="180"/>
        <w:jc w:val="left"/>
        <w:rPr>
          <w:rFonts w:cs="Times New Roman"/>
          <w:color w:val="000000"/>
        </w:rPr>
      </w:pPr>
    </w:p>
    <w:p w:rsidR="00E52941" w:rsidRPr="00B87D11" w:rsidRDefault="00E52941" w:rsidP="007B39A6">
      <w:pPr>
        <w:pStyle w:val="t1"/>
        <w:spacing w:before="120" w:after="180"/>
        <w:jc w:val="left"/>
        <w:rPr>
          <w:rFonts w:cs="Times New Roman"/>
          <w:color w:val="000000"/>
        </w:rPr>
      </w:pPr>
    </w:p>
    <w:p w:rsidR="00E52941" w:rsidRPr="00B87D11" w:rsidRDefault="00E52941" w:rsidP="00D22366">
      <w:pPr>
        <w:pStyle w:val="-0"/>
        <w:framePr w:hSpace="0" w:wrap="auto" w:vAnchor="margin" w:xAlign="left" w:yAlign="inline"/>
        <w:tabs>
          <w:tab w:val="clear" w:pos="9060"/>
          <w:tab w:val="right" w:leader="dot" w:pos="8880"/>
        </w:tabs>
        <w:ind w:leftChars="41" w:left="98"/>
        <w:suppressOverlap w:val="0"/>
        <w:rPr>
          <w:rFonts w:cs="Times New Roman"/>
        </w:rPr>
      </w:pPr>
      <w:r w:rsidRPr="00B87D11">
        <w:rPr>
          <w:rFonts w:hint="eastAsia"/>
          <w:noProof w:val="0"/>
          <w:w w:val="100"/>
          <w:kern w:val="0"/>
        </w:rPr>
        <w:lastRenderedPageBreak/>
        <w:t>六、</w:t>
      </w:r>
      <w:r w:rsidRPr="00B87D11">
        <w:rPr>
          <w:rFonts w:hint="eastAsia"/>
        </w:rPr>
        <w:t>身心障礙學生課程規劃</w:t>
      </w:r>
    </w:p>
    <w:p w:rsidR="00E52941" w:rsidRDefault="00E52941" w:rsidP="00BA10B6">
      <w:pPr>
        <w:widowControl/>
        <w:numPr>
          <w:ilvl w:val="0"/>
          <w:numId w:val="33"/>
        </w:numPr>
        <w:rPr>
          <w:color w:val="000000"/>
        </w:rPr>
      </w:pPr>
      <w:r w:rsidRPr="00BA10B6">
        <w:rPr>
          <w:rFonts w:cs="新細明體" w:hint="eastAsia"/>
          <w:color w:val="000000"/>
        </w:rPr>
        <w:t>綜合職能科各年級班級課表</w:t>
      </w:r>
    </w:p>
    <w:p w:rsidR="00E52941" w:rsidRPr="00BA10B6" w:rsidRDefault="00E52941" w:rsidP="00BA10B6">
      <w:pPr>
        <w:widowControl/>
        <w:rPr>
          <w:color w:val="00000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t>班級名稱：綜職一甲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     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735"/>
        <w:gridCol w:w="1762"/>
        <w:gridCol w:w="1702"/>
        <w:gridCol w:w="44"/>
        <w:gridCol w:w="1657"/>
        <w:gridCol w:w="52"/>
        <w:gridCol w:w="1649"/>
        <w:gridCol w:w="61"/>
        <w:gridCol w:w="1640"/>
      </w:tblGrid>
      <w:tr w:rsidR="00921495" w:rsidTr="00D513A7">
        <w:trPr>
          <w:trHeight w:val="567"/>
        </w:trPr>
        <w:tc>
          <w:tcPr>
            <w:tcW w:w="1110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921495" w:rsidRDefault="00921495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921495" w:rsidRDefault="00921495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762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702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921495" w:rsidTr="00D513A7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Hour" w:val="19"/>
                <w:attr w:name="Minute" w:val="4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歷史Ⅰ</w:t>
            </w:r>
          </w:p>
        </w:tc>
        <w:tc>
          <w:tcPr>
            <w:tcW w:w="170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服務導論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美術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環境服務概論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單車修護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地理Ⅰ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特殊需求課程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環境服務概論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單車修護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美髮清潔實務</w:t>
            </w:r>
            <w:r w:rsidR="00D513A7"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921495" w:rsidRPr="00D513A7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英文Ⅰ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單車修護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美髮清潔實務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英文Ⅰ</w:t>
            </w:r>
          </w:p>
        </w:tc>
      </w:tr>
      <w:tr w:rsidR="00921495" w:rsidTr="00D513A7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午休時間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音樂Ⅰ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事務機器與</w:t>
            </w:r>
          </w:p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電腦應用Ⅰ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數學Ⅰ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健康與護理Ⅰ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事務機器與</w:t>
            </w:r>
          </w:p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電腦應用Ⅰ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生物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全民國防教育Ⅰ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班會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21495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Pr="001F0894" w:rsidRDefault="00921495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體育Ⅰ</w:t>
            </w:r>
          </w:p>
        </w:tc>
      </w:tr>
      <w:tr w:rsidR="00921495" w:rsidTr="00D513A7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921495" w:rsidTr="00D513A7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762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21495" w:rsidRDefault="00921495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52941" w:rsidRPr="00BA10B6" w:rsidRDefault="00E52941" w:rsidP="00304AA8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E52941" w:rsidRPr="00BA10B6" w:rsidRDefault="00E52941" w:rsidP="00304AA8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lastRenderedPageBreak/>
        <w:t>班級名稱：綜職一乙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               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735"/>
        <w:gridCol w:w="1763"/>
        <w:gridCol w:w="45"/>
        <w:gridCol w:w="1656"/>
        <w:gridCol w:w="1701"/>
        <w:gridCol w:w="1701"/>
        <w:gridCol w:w="1701"/>
      </w:tblGrid>
      <w:tr w:rsidR="00D513A7" w:rsidTr="00F671C6">
        <w:trPr>
          <w:trHeight w:val="567"/>
        </w:trPr>
        <w:tc>
          <w:tcPr>
            <w:tcW w:w="1110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D513A7" w:rsidRDefault="00D513A7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D513A7" w:rsidRDefault="00D513A7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808" w:type="dxa"/>
            <w:gridSpan w:val="2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656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D513A7" w:rsidTr="00F671C6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Minute" w:val="40"/>
                <w:attr w:name="Hour" w:val="1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3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服務導論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環境服務概論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音樂Ⅰ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地理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數學Ⅰ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家具木工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環境服務概論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健康與護理Ⅰ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歷史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事務機器與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電腦應用Ⅰ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家具木工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護膚清潔實務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鄧莉穎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英文Ⅰ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事務機器與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電腦應用Ⅰ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家具木工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護膚清潔實務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鄧莉穎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英文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Pr="001F0894" w:rsidRDefault="00D513A7">
            <w:pPr>
              <w:jc w:val="center"/>
              <w:rPr>
                <w:rFonts w:ascii="新細明體" w:hAnsi="新細明體"/>
                <w:b/>
              </w:rPr>
            </w:pPr>
            <w:r w:rsidRPr="001F0894">
              <w:rPr>
                <w:rFonts w:ascii="新細明體" w:hAnsi="新細明體" w:hint="eastAsia"/>
                <w:b/>
              </w:rPr>
              <w:t>午休時間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1F0894">
              <w:rPr>
                <w:rFonts w:ascii="新細明體" w:hAnsi="新細明體" w:hint="eastAsia"/>
                <w:b/>
                <w:sz w:val="20"/>
              </w:rPr>
              <w:t>全民國防教育Ⅰ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美術Ⅰ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生物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環境服務實務Ⅰ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班會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烘焙食品基礎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F671C6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D513A7" w:rsidTr="00F671C6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52941" w:rsidRPr="00BA10B6" w:rsidRDefault="00E52941" w:rsidP="007B39A6">
      <w:pPr>
        <w:pStyle w:val="t1"/>
        <w:spacing w:before="120" w:after="180"/>
        <w:jc w:val="left"/>
        <w:rPr>
          <w:rFonts w:cs="Times New Roman"/>
          <w:color w:val="000000"/>
        </w:rPr>
      </w:pPr>
    </w:p>
    <w:p w:rsidR="00E52941" w:rsidRPr="00B87D11" w:rsidRDefault="00E52941" w:rsidP="00304AA8">
      <w:pPr>
        <w:tabs>
          <w:tab w:val="left" w:pos="3000"/>
          <w:tab w:val="left" w:pos="7800"/>
        </w:tabs>
        <w:spacing w:line="360" w:lineRule="exact"/>
        <w:rPr>
          <w:rFonts w:ascii="新細明體"/>
          <w:b/>
          <w:bCs/>
          <w:snapToGrid w:val="0"/>
          <w:color w:val="000000"/>
          <w:kern w:val="0"/>
        </w:rPr>
      </w:pPr>
    </w:p>
    <w:p w:rsidR="00E52941" w:rsidRPr="00BA10B6" w:rsidRDefault="00E52941" w:rsidP="00304AA8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lastRenderedPageBreak/>
        <w:t>班級名稱：綜職二甲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735"/>
        <w:gridCol w:w="1763"/>
        <w:gridCol w:w="1702"/>
        <w:gridCol w:w="44"/>
        <w:gridCol w:w="1656"/>
        <w:gridCol w:w="53"/>
        <w:gridCol w:w="1648"/>
        <w:gridCol w:w="62"/>
        <w:gridCol w:w="1639"/>
      </w:tblGrid>
      <w:tr w:rsidR="00D513A7" w:rsidTr="002657D9">
        <w:trPr>
          <w:trHeight w:val="567"/>
        </w:trPr>
        <w:tc>
          <w:tcPr>
            <w:tcW w:w="1110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D513A7" w:rsidRDefault="00D513A7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D513A7" w:rsidRDefault="00D513A7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763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702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0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D513A7" w:rsidTr="002657D9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Hour" w:val="19"/>
                <w:attr w:name="Minute" w:val="4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3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體育Ⅲ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0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數學Ⅲ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公民與社會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汽車美容實務Ⅰ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餐飲實務Ⅰ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Pr="001F0894" w:rsidRDefault="00D513A7" w:rsidP="001F0894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汽車美容實務Ⅰ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餐飲實務Ⅰ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英文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Ⅲ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657D9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汽車美容實務Ⅰ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餐飲實務Ⅰ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</w:tr>
      <w:tr w:rsidR="00D513A7" w:rsidTr="002657D9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午休時間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763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門市服務實務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衛生與安全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導論Ⅰ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門市服務實務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基礎物理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英文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Ⅲ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門市服務實務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班會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特殊需求課程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體育Ⅲ</w:t>
            </w:r>
          </w:p>
        </w:tc>
      </w:tr>
      <w:tr w:rsidR="00D513A7" w:rsidTr="002657D9">
        <w:trPr>
          <w:trHeight w:val="20"/>
        </w:trPr>
        <w:tc>
          <w:tcPr>
            <w:tcW w:w="1110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D513A7" w:rsidTr="002657D9">
        <w:trPr>
          <w:trHeight w:val="1134"/>
        </w:trPr>
        <w:tc>
          <w:tcPr>
            <w:tcW w:w="375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763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52941" w:rsidRPr="00BA10B6" w:rsidRDefault="00E52941" w:rsidP="00A32D85">
      <w:pPr>
        <w:pStyle w:val="t1"/>
        <w:spacing w:before="120" w:after="180"/>
        <w:jc w:val="left"/>
        <w:rPr>
          <w:rFonts w:cs="Times New Roman"/>
          <w:color w:val="000000"/>
        </w:rPr>
      </w:pPr>
    </w:p>
    <w:p w:rsidR="00E52941" w:rsidRPr="00BA10B6" w:rsidRDefault="00E52941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E52941" w:rsidRPr="00BA10B6" w:rsidRDefault="00E52941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lastRenderedPageBreak/>
        <w:t>班級名稱：綜職二乙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734"/>
        <w:gridCol w:w="1765"/>
        <w:gridCol w:w="1701"/>
        <w:gridCol w:w="46"/>
        <w:gridCol w:w="1655"/>
        <w:gridCol w:w="55"/>
        <w:gridCol w:w="1646"/>
        <w:gridCol w:w="55"/>
        <w:gridCol w:w="1646"/>
      </w:tblGrid>
      <w:tr w:rsidR="00D513A7" w:rsidTr="002657D9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D513A7" w:rsidRDefault="00D513A7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D513A7" w:rsidRDefault="00D513A7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765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Hour" w:val="19"/>
                <w:attr w:name="Minute" w:val="4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衛生與安全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339966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導論Ⅰ</w:t>
            </w:r>
          </w:p>
        </w:tc>
        <w:tc>
          <w:tcPr>
            <w:tcW w:w="17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基礎物理Ⅰ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體育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Ⅲ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公民與社會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餐飲實務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57D9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餐飲實務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英文Ⅲ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657D9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食品清潔與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衛生實務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體育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烘焙食品進階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實務Ⅰ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餐飲實務</w:t>
            </w:r>
            <w:r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午休時間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汽車美容實務Ⅰ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數學Ⅲ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門市服務實務Ⅰ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汽車美容實務Ⅰ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門市服務實務Ⅰ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汽車美容實務Ⅰ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職場服務態度</w:t>
            </w:r>
          </w:p>
          <w:p w:rsidR="00D513A7" w:rsidRPr="002657D9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實務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班會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鄧莉穎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特殊需求課程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門市服務實務Ⅰ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52941" w:rsidRDefault="00E52941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1F0894" w:rsidRDefault="001F0894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1F0894" w:rsidRPr="00BA10B6" w:rsidRDefault="001F0894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E52941" w:rsidRPr="00BA10B6" w:rsidRDefault="00E52941" w:rsidP="00FD2472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lastRenderedPageBreak/>
        <w:t>班級名稱：綜職三甲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734"/>
        <w:gridCol w:w="1765"/>
        <w:gridCol w:w="1701"/>
        <w:gridCol w:w="46"/>
        <w:gridCol w:w="1655"/>
        <w:gridCol w:w="55"/>
        <w:gridCol w:w="1646"/>
        <w:gridCol w:w="55"/>
        <w:gridCol w:w="1646"/>
      </w:tblGrid>
      <w:tr w:rsidR="00D513A7" w:rsidTr="002657D9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D513A7" w:rsidRDefault="00D513A7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D513A7" w:rsidRDefault="00D513A7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765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Hour" w:val="19"/>
                <w:attr w:name="Minute" w:val="4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歷史Ⅰ</w:t>
            </w:r>
          </w:p>
        </w:tc>
        <w:tc>
          <w:tcPr>
            <w:tcW w:w="17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家具木工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家具木工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家具木工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地理Ⅰ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午休時間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生活科技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生活科技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班會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賴穎信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E52941" w:rsidRDefault="00E52941" w:rsidP="00B32A0D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D513A7" w:rsidRDefault="00D513A7" w:rsidP="00B32A0D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2657D9" w:rsidRPr="00BA10B6" w:rsidRDefault="002657D9" w:rsidP="00B32A0D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</w:p>
    <w:p w:rsidR="00E52941" w:rsidRPr="00BA10B6" w:rsidRDefault="00E52941" w:rsidP="00B32A0D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color w:val="000000"/>
          <w:kern w:val="0"/>
        </w:rPr>
      </w:pPr>
      <w:r w:rsidRPr="00BA10B6">
        <w:rPr>
          <w:rFonts w:ascii="新細明體" w:hAnsi="新細明體" w:cs="新細明體" w:hint="eastAsia"/>
          <w:snapToGrid w:val="0"/>
          <w:color w:val="000000"/>
          <w:kern w:val="0"/>
        </w:rPr>
        <w:lastRenderedPageBreak/>
        <w:t>班級名稱：綜職三乙</w:t>
      </w:r>
      <w:r w:rsidRPr="00BA10B6">
        <w:rPr>
          <w:rFonts w:ascii="新細明體" w:hAnsi="新細明體" w:cs="新細明體"/>
          <w:snapToGrid w:val="0"/>
          <w:color w:val="000000"/>
          <w:kern w:val="0"/>
        </w:rPr>
        <w:t xml:space="preserve">                                      </w:t>
      </w:r>
    </w:p>
    <w:tbl>
      <w:tblPr>
        <w:tblW w:w="967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734"/>
        <w:gridCol w:w="1765"/>
        <w:gridCol w:w="1701"/>
        <w:gridCol w:w="46"/>
        <w:gridCol w:w="1655"/>
        <w:gridCol w:w="55"/>
        <w:gridCol w:w="1646"/>
        <w:gridCol w:w="55"/>
        <w:gridCol w:w="1646"/>
      </w:tblGrid>
      <w:tr w:rsidR="00D513A7" w:rsidTr="002657D9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  <w:hideMark/>
          </w:tcPr>
          <w:p w:rsidR="00D513A7" w:rsidRDefault="00D513A7">
            <w:pPr>
              <w:jc w:val="righ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星期</w:t>
            </w:r>
          </w:p>
          <w:p w:rsidR="00D513A7" w:rsidRDefault="00D513A7">
            <w:pPr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時間</w:t>
            </w:r>
          </w:p>
        </w:tc>
        <w:tc>
          <w:tcPr>
            <w:tcW w:w="1765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一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二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三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四</w:t>
            </w:r>
          </w:p>
        </w:tc>
        <w:tc>
          <w:tcPr>
            <w:tcW w:w="1701" w:type="dxa"/>
            <w:gridSpan w:val="2"/>
            <w:tcBorders>
              <w:top w:val="thickThinSmallGap" w:sz="18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五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07:30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(</w:t>
            </w:r>
            <w:smartTag w:uri="urn:schemas-microsoft-com:office:smarttags" w:element="time">
              <w:smartTagPr>
                <w:attr w:name="Minute" w:val="40"/>
                <w:attr w:name="Hour" w:val="1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07:40</w:t>
              </w:r>
            </w:smartTag>
            <w:r>
              <w:rPr>
                <w:rFonts w:ascii="新細明體" w:hAnsi="新細明體" w:hint="eastAsia"/>
                <w:b/>
                <w:sz w:val="20"/>
              </w:rPr>
              <w:t>)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早                                           讀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(升                                           旗)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08:50</w:t>
              </w:r>
            </w:smartTag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體育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地理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9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09:50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服務知能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英文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0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10:50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服務知能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11:00</w:t>
              </w:r>
            </w:smartTag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1"/>
              </w:smartTagPr>
              <w:r>
                <w:rPr>
                  <w:rFonts w:ascii="新細明體" w:hAnsi="新細明體" w:hint="eastAsia"/>
                  <w:b/>
                  <w:sz w:val="20"/>
                </w:rPr>
                <w:t>11:50</w:t>
              </w:r>
            </w:smartTag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服務知能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顧客服務作業</w:t>
            </w:r>
          </w:p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實習Ⅰ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國文</w:t>
            </w:r>
            <w:r>
              <w:rPr>
                <w:rFonts w:ascii="新細明體" w:hAnsi="新細明體" w:hint="eastAsia"/>
                <w:b/>
                <w:snapToGrid w:val="0"/>
                <w:color w:val="000000"/>
                <w:kern w:val="0"/>
                <w:sz w:val="20"/>
              </w:rPr>
              <w:t>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貨架清潔實習Ⅰ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玻璃清潔實習Ⅰ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12:20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12:50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午休時間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01:50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家政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週會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02:50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家政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</w:t>
            </w:r>
            <w:r w:rsidR="002657D9">
              <w:rPr>
                <w:rFonts w:ascii="新細明體" w:hAnsi="新細明體" w:hint="eastAsia"/>
                <w:b/>
                <w:color w:val="000000"/>
                <w:sz w:val="20"/>
              </w:rPr>
              <w:t>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社團活動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single" w:sz="6" w:space="0" w:color="auto"/>
              <w:left w:val="thickThinSmallGap" w:sz="18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03:00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歷史Ⅰ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簡易設備實習Ⅰ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班會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機器清潔實習Ⅰ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 w:rsidP="002657D9">
            <w:pPr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>
              <w:rPr>
                <w:rFonts w:ascii="新細明體" w:hAnsi="新細明體" w:hint="eastAsia"/>
                <w:b/>
                <w:color w:val="000000"/>
                <w:sz w:val="20"/>
              </w:rPr>
              <w:t>地板清潔實習Ⅰ</w:t>
            </w:r>
          </w:p>
        </w:tc>
      </w:tr>
      <w:tr w:rsidR="00D513A7" w:rsidTr="002657D9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left w:val="thickThinSmallGap" w:sz="18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03:50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</w:tc>
        <w:tc>
          <w:tcPr>
            <w:tcW w:w="85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整理環境時間</w:t>
            </w:r>
          </w:p>
        </w:tc>
      </w:tr>
      <w:tr w:rsidR="00D513A7" w:rsidTr="002657D9">
        <w:trPr>
          <w:trHeight w:val="1134"/>
        </w:trPr>
        <w:tc>
          <w:tcPr>
            <w:tcW w:w="374" w:type="dxa"/>
            <w:tcBorders>
              <w:top w:val="double" w:sz="4" w:space="0" w:color="auto"/>
              <w:left w:val="thickThinSmallGap" w:sz="18" w:space="0" w:color="auto"/>
              <w:bottom w:val="thinThickSmallGap" w:sz="18" w:space="0" w:color="auto"/>
              <w:right w:val="single" w:sz="6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12" w:space="0" w:color="auto"/>
            </w:tcBorders>
            <w:vAlign w:val="center"/>
            <w:hideMark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04:10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|</w:t>
            </w:r>
          </w:p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05:00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D513A7" w:rsidRDefault="00D513A7">
            <w:pPr>
              <w:jc w:val="center"/>
              <w:rPr>
                <w:rFonts w:ascii="新細明體" w:hAnsi="新細明體"/>
                <w:b/>
                <w:sz w:val="20"/>
              </w:rPr>
            </w:pPr>
          </w:p>
        </w:tc>
      </w:tr>
    </w:tbl>
    <w:p w:rsidR="00D513A7" w:rsidRDefault="00D513A7" w:rsidP="007B39A6">
      <w:pPr>
        <w:pStyle w:val="t1"/>
        <w:spacing w:before="120" w:after="180"/>
        <w:jc w:val="left"/>
        <w:rPr>
          <w:color w:val="00B050"/>
          <w:sz w:val="28"/>
          <w:szCs w:val="28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  <w:sz w:val="28"/>
          <w:szCs w:val="28"/>
        </w:rPr>
      </w:pPr>
      <w:r w:rsidRPr="00287423">
        <w:rPr>
          <w:rFonts w:ascii="標楷體" w:eastAsia="標楷體" w:hAnsi="標楷體" w:cs="標楷體"/>
          <w:sz w:val="28"/>
          <w:szCs w:val="28"/>
        </w:rPr>
        <w:lastRenderedPageBreak/>
        <w:t>(</w:t>
      </w:r>
      <w:r w:rsidRPr="00287423">
        <w:rPr>
          <w:rFonts w:ascii="標楷體" w:eastAsia="標楷體" w:hAnsi="標楷體" w:cs="標楷體" w:hint="eastAsia"/>
          <w:sz w:val="28"/>
          <w:szCs w:val="28"/>
        </w:rPr>
        <w:t>二</w:t>
      </w:r>
      <w:r w:rsidRPr="00287423">
        <w:rPr>
          <w:rFonts w:ascii="標楷體" w:eastAsia="標楷體" w:hAnsi="標楷體" w:cs="標楷體"/>
          <w:sz w:val="28"/>
          <w:szCs w:val="28"/>
        </w:rPr>
        <w:t>) 106</w:t>
      </w:r>
      <w:r w:rsidRPr="00287423">
        <w:rPr>
          <w:rFonts w:ascii="標楷體" w:eastAsia="標楷體" w:hAnsi="標楷體" w:cs="標楷體" w:hint="eastAsia"/>
          <w:sz w:val="28"/>
          <w:szCs w:val="28"/>
        </w:rPr>
        <w:t>學年度資源班課表</w:t>
      </w:r>
    </w:p>
    <w:p w:rsidR="00287423" w:rsidRPr="00287423" w:rsidRDefault="009F55A8" w:rsidP="00287423">
      <w:pPr>
        <w:spacing w:before="12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noProof/>
        </w:rPr>
        <w:pict>
          <v:shape id="_x0000_s1030" type="#_x0000_t202" style="position:absolute;margin-left:-27pt;margin-top:0;width:531pt;height:612pt;z-index:3" stroked="f">
            <v:textbox style="mso-next-textbox:#_x0000_s1030">
              <w:txbxContent>
                <w:tbl>
                  <w:tblPr>
                    <w:tblW w:w="10298" w:type="dxa"/>
                    <w:tblInd w:w="-26" w:type="dxa"/>
                    <w:tblBorders>
                      <w:top w:val="thickThinSmallGap" w:sz="18" w:space="0" w:color="auto"/>
                      <w:left w:val="thickThinSmallGap" w:sz="18" w:space="0" w:color="auto"/>
                      <w:bottom w:val="thinThickSmallGap" w:sz="18" w:space="0" w:color="auto"/>
                      <w:right w:val="thinThickSmallGap" w:sz="18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"/>
                    <w:gridCol w:w="734"/>
                    <w:gridCol w:w="2170"/>
                    <w:gridCol w:w="1620"/>
                    <w:gridCol w:w="1620"/>
                    <w:gridCol w:w="1800"/>
                    <w:gridCol w:w="1980"/>
                  </w:tblGrid>
                  <w:tr w:rsidR="00FE1980" w:rsidRPr="00444109">
                    <w:trPr>
                      <w:trHeight w:val="567"/>
                    </w:trPr>
                    <w:tc>
                      <w:tcPr>
                        <w:tcW w:w="1108" w:type="dxa"/>
                        <w:gridSpan w:val="2"/>
                        <w:tcBorders>
                          <w:top w:val="thickThinSmallGap" w:sz="18" w:space="0" w:color="auto"/>
                          <w:bottom w:val="double" w:sz="4" w:space="0" w:color="auto"/>
                          <w:right w:val="single" w:sz="12" w:space="0" w:color="auto"/>
                          <w:tl2br w:val="single" w:sz="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right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cs="新細明體" w:hint="eastAsia"/>
                          </w:rPr>
                          <w:t>星期</w:t>
                        </w:r>
                      </w:p>
                      <w:p w:rsidR="00FE1980" w:rsidRPr="00287423" w:rsidRDefault="00FE1980" w:rsidP="00CA18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時間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thickThinSmallGap" w:sz="18" w:space="0" w:color="auto"/>
                          <w:left w:val="single" w:sz="12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一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thickThinSmallGap" w:sz="18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二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thickThinSmallGap" w:sz="18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三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thickThinSmallGap" w:sz="18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四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thickThinSmallGap" w:sz="18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五</w:t>
                        </w:r>
                      </w:p>
                    </w:tc>
                  </w:tr>
                  <w:tr w:rsidR="00FE1980" w:rsidRPr="00444109">
                    <w:trPr>
                      <w:trHeight w:val="20"/>
                    </w:trPr>
                    <w:tc>
                      <w:tcPr>
                        <w:tcW w:w="1108" w:type="dxa"/>
                        <w:gridSpan w:val="2"/>
                        <w:tcBorders>
                          <w:top w:val="double" w:sz="4" w:space="0" w:color="auto"/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07:30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08:00</w:t>
                        </w:r>
                      </w:p>
                    </w:tc>
                    <w:tc>
                      <w:tcPr>
                        <w:tcW w:w="9190" w:type="dxa"/>
                        <w:gridSpan w:val="5"/>
                        <w:tcBorders>
                          <w:top w:val="double" w:sz="4" w:space="0" w:color="auto"/>
                          <w:left w:val="single" w:sz="12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早</w:t>
                        </w:r>
                        <w:r w:rsidRPr="00287423">
                          <w:rPr>
                            <w:rFonts w:ascii="標楷體" w:eastAsia="標楷體" w:hAnsi="標楷體" w:cs="標楷體"/>
                            <w:sz w:val="32"/>
                            <w:szCs w:val="32"/>
                          </w:rPr>
                          <w:t xml:space="preserve">                                           </w:t>
                        </w: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讀</w:t>
                        </w:r>
                      </w:p>
                    </w:tc>
                  </w:tr>
                  <w:tr w:rsidR="00FE1980" w:rsidRPr="00444109" w:rsidTr="00287423">
                    <w:trPr>
                      <w:trHeight w:val="1134"/>
                    </w:trPr>
                    <w:tc>
                      <w:tcPr>
                        <w:tcW w:w="374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08:00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08:50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double" w:sz="4" w:space="0" w:color="auto"/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9C078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2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09:00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09:50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3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10:00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10:50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hint="eastAsia"/>
                          </w:rPr>
                          <w:t>特殊需求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hint="eastAsia"/>
                          </w:rPr>
                          <w:t>(學習策略)</w:t>
                        </w: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734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11:00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11:50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left w:val="single" w:sz="12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hint="eastAsia"/>
                          </w:rPr>
                          <w:t>特殊需求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hint="eastAsia"/>
                          </w:rPr>
                          <w:t>(學習策略)</w:t>
                        </w:r>
                      </w:p>
                    </w:tc>
                  </w:tr>
                  <w:tr w:rsidR="00FE1980" w:rsidRPr="00444109">
                    <w:trPr>
                      <w:trHeight w:val="20"/>
                    </w:trPr>
                    <w:tc>
                      <w:tcPr>
                        <w:tcW w:w="1108" w:type="dxa"/>
                        <w:gridSpan w:val="2"/>
                        <w:tcBorders>
                          <w:top w:val="double" w:sz="4" w:space="0" w:color="auto"/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12:20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12:50</w:t>
                        </w:r>
                      </w:p>
                    </w:tc>
                    <w:tc>
                      <w:tcPr>
                        <w:tcW w:w="9190" w:type="dxa"/>
                        <w:gridSpan w:val="5"/>
                        <w:tcBorders>
                          <w:top w:val="double" w:sz="4" w:space="0" w:color="auto"/>
                          <w:left w:val="single" w:sz="12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  <w:sz w:val="32"/>
                            <w:szCs w:val="32"/>
                          </w:rPr>
                          <w:t>午休時間</w:t>
                        </w: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5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01:00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01:50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double" w:sz="4" w:space="0" w:color="auto"/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6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02:00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02:50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補救教學</w:t>
                        </w:r>
                      </w:p>
                      <w:p w:rsidR="00FE1980" w:rsidRPr="00287423" w:rsidRDefault="00FE1980" w:rsidP="002874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 w:hint="eastAsia"/>
                          </w:rPr>
                          <w:t>數學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9C078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:rsidR="00FE1980" w:rsidRPr="00287423" w:rsidRDefault="00FE1980" w:rsidP="009C078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FE1980" w:rsidRPr="00444109">
                    <w:trPr>
                      <w:trHeight w:val="1340"/>
                    </w:trPr>
                    <w:tc>
                      <w:tcPr>
                        <w:tcW w:w="374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7</w:t>
                        </w:r>
                      </w:p>
                    </w:tc>
                    <w:tc>
                      <w:tcPr>
                        <w:tcW w:w="734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03:00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03:50</w:t>
                        </w:r>
                      </w:p>
                    </w:tc>
                    <w:tc>
                      <w:tcPr>
                        <w:tcW w:w="2170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43282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FE1980" w:rsidRPr="00444109">
                    <w:trPr>
                      <w:trHeight w:val="1134"/>
                    </w:trPr>
                    <w:tc>
                      <w:tcPr>
                        <w:tcW w:w="374" w:type="dxa"/>
                        <w:tcBorders>
                          <w:top w:val="double" w:sz="4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8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double" w:sz="4" w:space="0" w:color="auto"/>
                          <w:bottom w:val="thinThickSmallGap" w:sz="18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04:10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|</w:t>
                        </w:r>
                      </w:p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287423">
                          <w:rPr>
                            <w:rFonts w:ascii="標楷體" w:eastAsia="標楷體" w:hAnsi="標楷體" w:cs="標楷體"/>
                          </w:rPr>
                          <w:t>05:00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double" w:sz="4" w:space="0" w:color="auto"/>
                          <w:left w:val="single" w:sz="12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E52DCF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double" w:sz="4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double" w:sz="4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double" w:sz="4" w:space="0" w:color="auto"/>
                          <w:bottom w:val="thinThickSmallGap" w:sz="18" w:space="0" w:color="auto"/>
                        </w:tcBorders>
                        <w:vAlign w:val="center"/>
                      </w:tcPr>
                      <w:p w:rsidR="00FE1980" w:rsidRPr="00287423" w:rsidRDefault="00FE1980" w:rsidP="00CA187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E1980" w:rsidRDefault="00FE1980" w:rsidP="00287423"/>
              </w:txbxContent>
            </v:textbox>
          </v:shape>
        </w:pict>
      </w: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spacing w:before="120" w:afterLines="50" w:after="180"/>
        <w:rPr>
          <w:rFonts w:ascii="標楷體" w:eastAsia="標楷體" w:hAnsi="標楷體"/>
        </w:rPr>
      </w:pPr>
    </w:p>
    <w:p w:rsidR="00287423" w:rsidRPr="00287423" w:rsidRDefault="00287423" w:rsidP="00287423">
      <w:pPr>
        <w:widowControl/>
        <w:rPr>
          <w:rFonts w:eastAsia="標楷體"/>
          <w:b/>
          <w:bCs/>
          <w:sz w:val="28"/>
          <w:szCs w:val="28"/>
        </w:rPr>
      </w:pPr>
    </w:p>
    <w:p w:rsidR="00287423" w:rsidRPr="00287423" w:rsidRDefault="00287423" w:rsidP="00287423">
      <w:pPr>
        <w:rPr>
          <w:rFonts w:ascii="標楷體" w:eastAsia="標楷體" w:hAnsi="標楷體"/>
        </w:rPr>
      </w:pPr>
    </w:p>
    <w:p w:rsidR="00287423" w:rsidRPr="00287423" w:rsidRDefault="00287423" w:rsidP="00287423">
      <w:pPr>
        <w:rPr>
          <w:rFonts w:ascii="標楷體" w:eastAsia="標楷體" w:hAnsi="標楷體"/>
        </w:rPr>
      </w:pPr>
    </w:p>
    <w:p w:rsidR="00287423" w:rsidRPr="00287423" w:rsidRDefault="00287423" w:rsidP="00287423">
      <w:pPr>
        <w:rPr>
          <w:rFonts w:ascii="標楷體" w:eastAsia="標楷體" w:hAnsi="標楷體"/>
        </w:rPr>
      </w:pPr>
    </w:p>
    <w:p w:rsidR="00287423" w:rsidRPr="00287423" w:rsidRDefault="00287423" w:rsidP="00287423">
      <w:pPr>
        <w:widowControl/>
        <w:rPr>
          <w:rFonts w:ascii="Calibri" w:eastAsia="標楷體" w:hAnsi="Calibri"/>
          <w:b/>
          <w:bCs/>
        </w:rPr>
      </w:pPr>
      <w:r w:rsidRPr="00287423">
        <w:rPr>
          <w:rFonts w:eastAsia="標楷體"/>
          <w:b/>
          <w:bCs/>
          <w:sz w:val="28"/>
          <w:szCs w:val="28"/>
        </w:rPr>
        <w:lastRenderedPageBreak/>
        <w:t>(</w:t>
      </w:r>
      <w:r w:rsidRPr="00287423">
        <w:rPr>
          <w:rFonts w:eastAsia="標楷體" w:cs="標楷體" w:hint="eastAsia"/>
          <w:b/>
          <w:bCs/>
          <w:sz w:val="28"/>
          <w:szCs w:val="28"/>
        </w:rPr>
        <w:t>三</w:t>
      </w:r>
      <w:r w:rsidRPr="00287423">
        <w:rPr>
          <w:rFonts w:eastAsia="標楷體"/>
          <w:b/>
          <w:bCs/>
          <w:sz w:val="28"/>
          <w:szCs w:val="28"/>
        </w:rPr>
        <w:t>)106</w:t>
      </w:r>
      <w:r w:rsidRPr="00287423">
        <w:rPr>
          <w:rFonts w:eastAsia="標楷體" w:cs="標楷體" w:hint="eastAsia"/>
          <w:b/>
          <w:bCs/>
          <w:sz w:val="28"/>
          <w:szCs w:val="28"/>
        </w:rPr>
        <w:t>學年度資源班學生分組課表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補救教學-數學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學生：黃○○、郭○○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b/>
          <w:bCs/>
          <w:snapToGrid w:val="0"/>
          <w:kern w:val="0"/>
          <w:sz w:val="32"/>
          <w:szCs w:val="32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ind w:rightChars="-205" w:right="-492"/>
        <w:rPr>
          <w:rFonts w:ascii="標楷體" w:eastAsia="標楷體" w:hAnsi="標楷體"/>
          <w:b/>
          <w:bCs/>
          <w:snapToGrid w:val="0"/>
          <w:kern w:val="0"/>
          <w:sz w:val="32"/>
          <w:szCs w:val="32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lastRenderedPageBreak/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補救教學-數學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學生：王○○、林○○、尤○○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lastRenderedPageBreak/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補救教學-數學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學生：周○○、陳○○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lastRenderedPageBreak/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補救教學-數學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學生：陳○○、劉○○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補救教學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lastRenderedPageBreak/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特殊需求-學習策略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學生：周○○、陳○○、陳○○、劉○○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特殊需求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(學習策略)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特殊需求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(學習策略)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lastRenderedPageBreak/>
        <w:t>李○○老師</w:t>
      </w:r>
      <w:r w:rsidRPr="00287423">
        <w:rPr>
          <w:rFonts w:ascii="標楷體" w:eastAsia="標楷體" w:hAnsi="標楷體" w:cs="標楷體"/>
          <w:snapToGrid w:val="0"/>
          <w:kern w:val="0"/>
          <w:sz w:val="28"/>
          <w:szCs w:val="28"/>
        </w:rPr>
        <w:t xml:space="preserve">-  </w:t>
      </w: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特殊需求-學習策略</w:t>
      </w: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87423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學生：王○○、林○○、尤○○</w:t>
      </w:r>
    </w:p>
    <w:tbl>
      <w:tblPr>
        <w:tblW w:w="9961" w:type="dxa"/>
        <w:tblInd w:w="-26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734"/>
        <w:gridCol w:w="1770"/>
        <w:gridCol w:w="1771"/>
        <w:gridCol w:w="1770"/>
        <w:gridCol w:w="1771"/>
        <w:gridCol w:w="1771"/>
      </w:tblGrid>
      <w:tr w:rsidR="00287423" w:rsidRPr="00287423" w:rsidTr="00287423">
        <w:trPr>
          <w:trHeight w:val="567"/>
        </w:trPr>
        <w:tc>
          <w:tcPr>
            <w:tcW w:w="1108" w:type="dxa"/>
            <w:gridSpan w:val="2"/>
            <w:tcBorders>
              <w:top w:val="thickThinSmallGap" w:sz="18" w:space="0" w:color="auto"/>
              <w:bottom w:val="doub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287423" w:rsidRPr="00287423" w:rsidRDefault="00287423" w:rsidP="00287423">
            <w:pPr>
              <w:jc w:val="right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星期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1770" w:type="dxa"/>
            <w:tcBorders>
              <w:top w:val="thickThinSmallGap" w:sz="1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一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二</w:t>
            </w:r>
          </w:p>
        </w:tc>
        <w:tc>
          <w:tcPr>
            <w:tcW w:w="1770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三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四</w:t>
            </w:r>
          </w:p>
        </w:tc>
        <w:tc>
          <w:tcPr>
            <w:tcW w:w="1771" w:type="dxa"/>
            <w:tcBorders>
              <w:top w:val="thickThinSmallGap" w:sz="18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五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07:30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早</w:t>
            </w:r>
            <w:r w:rsidRPr="00287423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                        </w:t>
            </w: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讀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08:50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09:00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09:50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10:00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10:50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11:50</w:t>
            </w:r>
          </w:p>
        </w:tc>
        <w:tc>
          <w:tcPr>
            <w:tcW w:w="17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特殊需求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hint="eastAsia"/>
              </w:rPr>
              <w:t>(學習策略)</w:t>
            </w:r>
          </w:p>
        </w:tc>
      </w:tr>
      <w:tr w:rsidR="00287423" w:rsidRPr="00287423" w:rsidTr="00287423">
        <w:trPr>
          <w:trHeight w:val="20"/>
        </w:trPr>
        <w:tc>
          <w:tcPr>
            <w:tcW w:w="1108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12:20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12:50</w:t>
            </w:r>
          </w:p>
        </w:tc>
        <w:tc>
          <w:tcPr>
            <w:tcW w:w="885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7423">
              <w:rPr>
                <w:rFonts w:ascii="標楷體" w:eastAsia="標楷體" w:hAnsi="標楷體" w:cs="標楷體" w:hint="eastAsia"/>
                <w:sz w:val="32"/>
                <w:szCs w:val="32"/>
              </w:rPr>
              <w:t>午休時間</w:t>
            </w: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01:00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01:50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02:00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02:50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340"/>
        </w:trPr>
        <w:tc>
          <w:tcPr>
            <w:tcW w:w="37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734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03:00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03:50</w:t>
            </w:r>
          </w:p>
        </w:tc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trHeight w:val="1134"/>
        </w:trPr>
        <w:tc>
          <w:tcPr>
            <w:tcW w:w="374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734" w:type="dxa"/>
            <w:tcBorders>
              <w:top w:val="doub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04:10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|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05:00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thinThickSmallGap" w:sz="18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tabs>
          <w:tab w:val="left" w:pos="3000"/>
          <w:tab w:val="left" w:pos="7800"/>
        </w:tabs>
        <w:spacing w:line="360" w:lineRule="exact"/>
        <w:rPr>
          <w:rFonts w:ascii="新細明體"/>
          <w:snapToGrid w:val="0"/>
          <w:kern w:val="0"/>
          <w:sz w:val="20"/>
          <w:szCs w:val="20"/>
        </w:rPr>
      </w:pPr>
    </w:p>
    <w:p w:rsidR="00287423" w:rsidRPr="00287423" w:rsidRDefault="00287423" w:rsidP="00287423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287423">
        <w:rPr>
          <w:rFonts w:ascii="標楷體" w:eastAsia="標楷體" w:hAnsi="標楷體" w:cs="標楷體"/>
          <w:sz w:val="28"/>
          <w:szCs w:val="28"/>
        </w:rPr>
        <w:lastRenderedPageBreak/>
        <w:t>10</w:t>
      </w:r>
      <w:r w:rsidRPr="00287423">
        <w:rPr>
          <w:rFonts w:ascii="標楷體" w:eastAsia="標楷體" w:hAnsi="標楷體" w:cs="標楷體" w:hint="eastAsia"/>
          <w:sz w:val="28"/>
          <w:szCs w:val="28"/>
        </w:rPr>
        <w:t>6學年度身心障礙學生需求評估</w:t>
      </w:r>
      <w:r w:rsidRPr="00287423">
        <w:rPr>
          <w:rFonts w:ascii="標楷體" w:eastAsia="標楷體" w:hAnsi="標楷體" w:cs="標楷體"/>
          <w:sz w:val="28"/>
          <w:szCs w:val="28"/>
        </w:rPr>
        <w:t>(</w:t>
      </w:r>
      <w:r w:rsidRPr="00287423">
        <w:rPr>
          <w:rFonts w:ascii="標楷體" w:eastAsia="標楷體" w:hAnsi="標楷體" w:cs="標楷體" w:hint="eastAsia"/>
          <w:sz w:val="28"/>
          <w:szCs w:val="28"/>
        </w:rPr>
        <w:t>日校</w:t>
      </w:r>
      <w:r w:rsidRPr="00287423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01"/>
        <w:gridCol w:w="900"/>
        <w:gridCol w:w="1080"/>
        <w:gridCol w:w="1204"/>
        <w:gridCol w:w="1134"/>
        <w:gridCol w:w="1134"/>
        <w:gridCol w:w="4156"/>
      </w:tblGrid>
      <w:tr w:rsidR="00287423" w:rsidRPr="00287423" w:rsidTr="00287423">
        <w:trPr>
          <w:trHeight w:val="265"/>
          <w:tblHeader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bookmarkStart w:id="45" w:name="_Hlk335472276"/>
            <w:r w:rsidRPr="00287423">
              <w:rPr>
                <w:rFonts w:eastAsia="標楷體" w:cs="標楷體" w:hint="eastAsia"/>
                <w:kern w:val="0"/>
              </w:rPr>
              <w:t>班級名稱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身份別</w:t>
            </w:r>
          </w:p>
        </w:tc>
        <w:tc>
          <w:tcPr>
            <w:tcW w:w="762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需求評估</w:t>
            </w:r>
          </w:p>
        </w:tc>
      </w:tr>
      <w:tr w:rsidR="00287423" w:rsidRPr="00287423" w:rsidTr="00287423">
        <w:trPr>
          <w:trHeight w:val="323"/>
          <w:tblHeader/>
          <w:jc w:val="center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FD5DB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FD5DB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FD5DB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補救教學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特殊需求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專業團隊</w:t>
            </w:r>
          </w:p>
        </w:tc>
        <w:tc>
          <w:tcPr>
            <w:tcW w:w="41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備註</w:t>
            </w:r>
          </w:p>
        </w:tc>
      </w:tr>
      <w:bookmarkEnd w:id="45"/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綜高一甲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蔡</w:t>
            </w:r>
            <w:r w:rsidRPr="00287423">
              <w:rPr>
                <w:rFonts w:eastAsia="標楷體" w:cs="標楷體" w:hint="eastAsia"/>
                <w:kern w:val="0"/>
              </w:rPr>
              <w:t>○○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多重障礙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 w:hint="eastAsia"/>
                <w:kern w:val="0"/>
              </w:rPr>
              <w:t>輔具</w:t>
            </w:r>
          </w:p>
        </w:tc>
        <w:tc>
          <w:tcPr>
            <w:tcW w:w="4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溝通輔具、升降桌、報讀軟體工具。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商經一甲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謝○○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電機一甲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電機一甲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周○○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智能障礙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電子一甲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黃○○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電子一甲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郭○○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智能障礙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尤○○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林○○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機械一甲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王○○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機械一乙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智能障礙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機械一乙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詹○○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綜高一丁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謝○○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綜高二丙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林○○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333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商經二甲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學習策略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持續觀察輔導，進行補救教學</w:t>
            </w:r>
          </w:p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 w:cs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(</w:t>
            </w:r>
            <w:r w:rsidRPr="00287423">
              <w:rPr>
                <w:rFonts w:eastAsia="標楷體" w:cs="標楷體" w:hint="eastAsia"/>
                <w:kern w:val="0"/>
              </w:rPr>
              <w:t>數學、特殊需求</w:t>
            </w:r>
            <w:r w:rsidRPr="00287423">
              <w:rPr>
                <w:rFonts w:eastAsia="標楷體" w:cs="標楷體" w:hint="eastAsia"/>
                <w:kern w:val="0"/>
              </w:rPr>
              <w:t>-</w:t>
            </w:r>
            <w:r w:rsidRPr="00287423">
              <w:rPr>
                <w:rFonts w:eastAsia="標楷體" w:cs="標楷體" w:hint="eastAsia"/>
                <w:kern w:val="0"/>
              </w:rPr>
              <w:t>學習策略</w:t>
            </w:r>
            <w:r w:rsidRPr="00287423">
              <w:rPr>
                <w:rFonts w:eastAsia="標楷體" w:cs="標楷體" w:hint="eastAsia"/>
                <w:kern w:val="0"/>
              </w:rPr>
              <w:t>)</w:t>
            </w:r>
            <w:r w:rsidRPr="00287423">
              <w:rPr>
                <w:rFonts w:eastAsia="標楷體" w:cs="標楷體" w:hint="eastAsia"/>
                <w:kern w:val="0"/>
              </w:rPr>
              <w:t>。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電子二甲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詹○○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39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電機二甲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林○○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建築二甲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顏○○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裝潢二甲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許○○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智能障礙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洪○○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305"/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機械二乙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蔡○○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鑑定判為疑似生，持續觀察輔導中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鄭○○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體育二甲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黃○○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持續觀察輔導中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商經三甲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陳○○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就業轉銜輔導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電子三甲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洪○○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就業轉銜輔導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機械三乙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林○○</w:t>
            </w:r>
          </w:p>
        </w:tc>
        <w:tc>
          <w:tcPr>
            <w:tcW w:w="1080" w:type="dxa"/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學習障礙</w:t>
            </w:r>
          </w:p>
        </w:tc>
        <w:tc>
          <w:tcPr>
            <w:tcW w:w="120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vAlign w:val="center"/>
          </w:tcPr>
          <w:p w:rsidR="00287423" w:rsidRPr="00287423" w:rsidRDefault="00287423" w:rsidP="00287423">
            <w:pPr>
              <w:jc w:val="center"/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升學轉銜輔導</w:t>
            </w:r>
          </w:p>
        </w:tc>
      </w:tr>
      <w:tr w:rsidR="00287423" w:rsidRPr="00287423" w:rsidTr="00287423">
        <w:trPr>
          <w:trHeight w:val="20"/>
          <w:jc w:val="center"/>
        </w:trPr>
        <w:tc>
          <w:tcPr>
            <w:tcW w:w="1101" w:type="dxa"/>
            <w:tcBorders>
              <w:left w:val="single" w:sz="12" w:space="0" w:color="auto"/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資處三甲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張○○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7423" w:rsidRPr="00287423" w:rsidRDefault="00287423" w:rsidP="002874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cs="標楷體" w:hint="eastAsia"/>
                <w:kern w:val="0"/>
              </w:rPr>
              <w:t>智能障礙</w:t>
            </w:r>
          </w:p>
        </w:tc>
        <w:tc>
          <w:tcPr>
            <w:tcW w:w="1204" w:type="dxa"/>
            <w:tcBorders>
              <w:bottom w:val="single" w:sz="8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/>
                <w:kern w:val="0"/>
              </w:rPr>
              <w:t>—</w:t>
            </w:r>
          </w:p>
        </w:tc>
        <w:tc>
          <w:tcPr>
            <w:tcW w:w="415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87423" w:rsidRPr="00287423" w:rsidRDefault="00287423" w:rsidP="00287423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287423">
              <w:rPr>
                <w:rFonts w:eastAsia="標楷體" w:hint="eastAsia"/>
                <w:kern w:val="0"/>
              </w:rPr>
              <w:t>就業轉銜輔導，</w:t>
            </w:r>
            <w:r w:rsidRPr="00287423">
              <w:rPr>
                <w:rFonts w:eastAsia="標楷體" w:cs="標楷體" w:hint="eastAsia"/>
                <w:kern w:val="0"/>
              </w:rPr>
              <w:t>注意服藥狀況。</w:t>
            </w:r>
          </w:p>
        </w:tc>
      </w:tr>
    </w:tbl>
    <w:p w:rsidR="00287423" w:rsidRPr="00287423" w:rsidRDefault="00287423" w:rsidP="00287423">
      <w:pPr>
        <w:rPr>
          <w:rFonts w:ascii="標楷體" w:eastAsia="標楷體" w:hAnsi="標楷體"/>
        </w:rPr>
      </w:pPr>
      <w:r w:rsidRPr="00287423">
        <w:t xml:space="preserve">                                 </w:t>
      </w:r>
    </w:p>
    <w:p w:rsidR="00E52941" w:rsidRPr="00B87D11" w:rsidRDefault="00E52941" w:rsidP="007B39A6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46" w:name="_Toc211938324"/>
      <w:bookmarkStart w:id="47" w:name="_Toc212795314"/>
      <w:bookmarkStart w:id="48" w:name="_Toc212798509"/>
      <w:r w:rsidRPr="00B87D1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參、附錄</w:t>
      </w:r>
    </w:p>
    <w:p w:rsidR="00E52941" w:rsidRPr="00B87D11" w:rsidRDefault="00E52941" w:rsidP="007B39A6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B87D1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一、校訂科目教學綱要</w:t>
      </w:r>
    </w:p>
    <w:bookmarkEnd w:id="46"/>
    <w:bookmarkEnd w:id="47"/>
    <w:bookmarkEnd w:id="48"/>
    <w:p w:rsidR="00E52941" w:rsidRPr="00B87D11" w:rsidRDefault="00E52941" w:rsidP="00964275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t>表</w:t>
      </w:r>
      <w:r w:rsidRPr="00B87D11">
        <w:rPr>
          <w:color w:val="000000"/>
        </w:rPr>
        <w:t xml:space="preserve">4-3-3-73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304A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食品清潔與衛生實務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304AA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Cleaning and food hygiene practices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AE3330" w:rsidP="00AE333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304AA8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304AA8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 w:rsidP="00304AA8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 w:rsidP="00DF79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304A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一、認識各類食品材料。</w:t>
            </w:r>
          </w:p>
          <w:p w:rsidR="00E52941" w:rsidRPr="00B87D11" w:rsidRDefault="00E52941" w:rsidP="00304AA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二、分辨各類不同食材的處理方式。</w:t>
            </w:r>
          </w:p>
          <w:p w:rsidR="00E52941" w:rsidRPr="00B87D11" w:rsidRDefault="00E52941" w:rsidP="00895D07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三、了解餐飲衛生的重要性。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C32D1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一、認識六大類食物及各種烹調器具。</w:t>
            </w:r>
          </w:p>
          <w:p w:rsidR="00E52941" w:rsidRPr="00B87D11" w:rsidRDefault="00E52941" w:rsidP="00C32D1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二、學習各種食材的清洗方式及正確的洗菜程序。</w:t>
            </w:r>
          </w:p>
          <w:p w:rsidR="00E52941" w:rsidRPr="00B87D11" w:rsidRDefault="00E52941" w:rsidP="00C32D1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三、學習各種食材的簡易烹調方法。</w:t>
            </w:r>
          </w:p>
          <w:p w:rsidR="00E52941" w:rsidRPr="00B87D11" w:rsidRDefault="00E52941" w:rsidP="00C32D1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四、培養餐飲從業人員良好的衛生習慣。</w:t>
            </w:r>
          </w:p>
          <w:p w:rsidR="00E52941" w:rsidRPr="00B87D11" w:rsidRDefault="00E52941" w:rsidP="006E6D1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304A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食品相關教科書或坊間參考書籍或教師自編教材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5" w:type="dxa"/>
            <w:vAlign w:val="center"/>
          </w:tcPr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 w:rsidP="00304A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一、老師上課講解示範，並由學生實際操作為主。</w:t>
            </w:r>
          </w:p>
          <w:p w:rsidR="00E52941" w:rsidRPr="00B87D11" w:rsidRDefault="00E52941" w:rsidP="00304AA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412DC5">
      <w:pPr>
        <w:rPr>
          <w:color w:val="000000"/>
        </w:rPr>
      </w:pPr>
    </w:p>
    <w:p w:rsidR="00E52941" w:rsidRPr="00B87D11" w:rsidRDefault="00E52941" w:rsidP="00412DC5">
      <w:pPr>
        <w:rPr>
          <w:color w:val="000000"/>
        </w:rPr>
      </w:pPr>
    </w:p>
    <w:p w:rsidR="00E52941" w:rsidRPr="00B87D11" w:rsidRDefault="00E52941" w:rsidP="00412DC5">
      <w:pPr>
        <w:rPr>
          <w:color w:val="000000"/>
        </w:rPr>
      </w:pPr>
    </w:p>
    <w:p w:rsidR="00E52941" w:rsidRPr="00B87D11" w:rsidRDefault="00E52941" w:rsidP="00412DC5">
      <w:pPr>
        <w:rPr>
          <w:color w:val="000000"/>
        </w:rPr>
      </w:pPr>
    </w:p>
    <w:p w:rsidR="00E52941" w:rsidRPr="00B87D11" w:rsidRDefault="00E52941" w:rsidP="00412DC5">
      <w:pPr>
        <w:rPr>
          <w:color w:val="000000"/>
        </w:rPr>
      </w:pPr>
    </w:p>
    <w:p w:rsidR="00E52941" w:rsidRPr="00B87D11" w:rsidRDefault="00E52941" w:rsidP="00EA6F2F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4-3-3-74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C162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烘焙食品基礎實務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Baked goods based practice</w:t>
            </w:r>
            <w:r w:rsidRPr="00B87D11">
              <w:rPr>
                <w:rFonts w:eastAsia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一、能認識瞭解各種烘焙材料之用途及性質。</w:t>
            </w:r>
          </w:p>
          <w:p w:rsidR="00E52941" w:rsidRPr="00B87D11" w:rsidRDefault="00E52941" w:rsidP="00D00C2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二、分辨各類不同烘焙產品及各種烘焙食品之加工方法。</w:t>
            </w:r>
          </w:p>
          <w:p w:rsidR="00E52941" w:rsidRPr="00B87D11" w:rsidRDefault="00E52941" w:rsidP="00D00C2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一、實習工廠相關安全常規宣導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二、認識烘焙食品材料與器材設備等。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三、各式餅乾製作。</w:t>
            </w:r>
          </w:p>
          <w:p w:rsidR="00E52941" w:rsidRPr="00B87D11" w:rsidRDefault="00E52941" w:rsidP="00C162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四、蛋糕製作。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烘焙食品教科書或坊間參考書籍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一、本科以在實習工廠由老師上課講解示範，並由學生實際操作為主。</w:t>
            </w:r>
          </w:p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EA6F2F">
      <w:pPr>
        <w:rPr>
          <w:color w:val="000000"/>
        </w:rPr>
      </w:pPr>
    </w:p>
    <w:p w:rsidR="00E52941" w:rsidRPr="00B87D11" w:rsidRDefault="00E52941" w:rsidP="00D61F07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4-3-3-75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C162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烘焙食品進階實務ⅠⅡ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Baked goods Advanced Practice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51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D00C22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一、瞭解麵製作流程及注意事項。</w:t>
            </w:r>
          </w:p>
          <w:p w:rsidR="00E52941" w:rsidRPr="00B87D11" w:rsidRDefault="00E52941" w:rsidP="00D00C22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二、瞭解發酵的意義。</w:t>
            </w:r>
          </w:p>
          <w:p w:rsidR="00E52941" w:rsidRPr="00B87D11" w:rsidRDefault="00E52941" w:rsidP="00D00C22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三、培麵包製作能力。</w:t>
            </w:r>
          </w:p>
          <w:p w:rsidR="00E52941" w:rsidRPr="00B87D11" w:rsidRDefault="00E52941" w:rsidP="00D00C22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四、加強烘焙丙級技能檢定術科能力。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一、認識麵包製作流程並實際操作。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二、配合課程進行大小肌肉協調訓練。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三、各式麵包製作。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四、烘焙丙級技能檢定術科相關內容教授。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烘焙食品教科書或坊間參考書籍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一、本科以在實習工廠由老師上課講解示範，並由學生實際操作為主。</w:t>
            </w:r>
          </w:p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4-3-3-76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職場服務態實務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Workplace Services State practice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AE3330" w:rsidP="00AE333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AB5B15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一、瞭解服務的意義。</w:t>
            </w:r>
          </w:p>
          <w:p w:rsidR="00E52941" w:rsidRPr="00B87D11" w:rsidRDefault="00E52941" w:rsidP="00AB5B15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二、認識各種不同職業場所應有的服務態度。</w:t>
            </w:r>
          </w:p>
          <w:p w:rsidR="00E52941" w:rsidRPr="00B87D11" w:rsidRDefault="00E52941" w:rsidP="00AB5B15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二、培養良好的服務態度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一、良好服務態度的重要性。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二、服務人員應具備的特質。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三、服務人員的儀表姿態。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四、常用的服務用語。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五、服務人員應有的敬業精神及職業道德。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六、職場服務態度之相關議案例分享。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上網查詢、坊間報章雜誌、新聞時事案例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一、教學方法：講授、分組討論、情境演練、經驗分享。</w:t>
            </w:r>
          </w:p>
          <w:p w:rsidR="00E52941" w:rsidRPr="00B87D11" w:rsidRDefault="00E52941" w:rsidP="00D5073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D61F07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4-3-3-77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餐飲服務實務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Catering Services Practice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AE3330" w:rsidP="00AE333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652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067F5E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一、認識餐廳種類、組織，並實際操作服務流程。</w:t>
            </w:r>
          </w:p>
          <w:p w:rsidR="00E52941" w:rsidRPr="00B87D11" w:rsidRDefault="00E52941" w:rsidP="00067F5E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二、培養具備基本的餐飲服務知能及技能。</w:t>
            </w:r>
          </w:p>
          <w:p w:rsidR="00E52941" w:rsidRPr="00B87D11" w:rsidRDefault="00E52941" w:rsidP="00067F5E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三、學習各類飲料及輕食製作。</w:t>
            </w:r>
          </w:p>
          <w:p w:rsidR="00E52941" w:rsidRPr="00B87D11" w:rsidRDefault="00E52941" w:rsidP="00067F5E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四、增進衛生知識，培養餐飲從業人員的職業道德。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一、餐飲器具的認識與維護。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二、服務流程的演練。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三、各式咖啡及飲料調製。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四、各式輕食製作。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五、吧台的衛生與安全。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六、各類食材的洗滌與處理。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356C4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坊間教科書、自編教材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一、本科著重實作學習，由學生實際操作為主。</w:t>
            </w:r>
          </w:p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4-3-3-78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門市類職場實習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Ⅲ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CE3E2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Store class workplace internships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ⅠⅡⅢ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AE3330" w:rsidP="00AE333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 w:rsidP="00CE3E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9" w:type="dxa"/>
            <w:vAlign w:val="center"/>
          </w:tcPr>
          <w:p w:rsidR="00E52941" w:rsidRPr="00B87D11" w:rsidRDefault="00E52941" w:rsidP="00CE3E2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 w:rsidP="00CE3E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 w:rsidP="00CE3E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 w:rsidP="00CE3E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 w:rsidP="00CE3E2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一、培養學生具備一般商店環境整理的基本知能與實作技能。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二、培養學生熟練一般商品擺飾與整理的工作。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三、養成良好的商業禮儀。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四、熟悉並學會操作商店用事務機器。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五、養成學生愛整潔勤打掃的生活習慣與態度，並能應用於日常生活當中。</w:t>
            </w:r>
            <w:r w:rsidRPr="00B87D11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一、一般商店環境的認識。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二、清潔與衛生整理、商品分類整理、標籤整理、櫥窗整理、垃圾分類與資源回收實務介紹。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三、商品的歸類整理。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四、商品的展示整理技巧介紹與實作。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五、整理貨架介紹與操作。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六、常用的商業禮儀話術的介紹與練習。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七、操作店內常用的事務機器。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七、清潔與衛生整理、天花板的清潔、櫥窗的佈置與清潔、地板的清潔、及廁所清潔實務介紹與操作。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八、各種辦公室設備及各種傢俱的清潔。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相關領域書籍、自編教材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 w:rsidP="00FA4B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 w:rsidP="00FA4B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 w:rsidP="00FA4BA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Default="00E52941" w:rsidP="00C1629D">
      <w:pPr>
        <w:pStyle w:val="a8"/>
        <w:ind w:leftChars="0" w:left="0"/>
        <w:rPr>
          <w:rFonts w:cs="Times New Roman"/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4-3-3-79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清潔類職場實習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Ⅲ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Clean class workplace internship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Ⅲ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AE3330" w:rsidP="00AE333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="00E52941"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一、從實習中學習專業職業技能。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二、從實習中落實個別化轉銜計畫，完成轉銜就業之相關能力準備。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三、培養職業生活適應能力。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四、從職場實習中學習獨立自主及具備謀生能力。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一、職前訓練以瞭解職場實習注意事項。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二、認識職場實習的工作週邊環境與工作內容。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三、學習清潔類相關的職業技能，例如：家事清潔、汽車美容、資源回收場、專業清潔公司及各項清潔類等實務工作技能。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四、學習各項清潔類職種之工具的應用與清潔維護知識。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五、認識職場實習場作的清潔劑的運用的安全知識。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六、培養正確的工作習慣、態度、工作調適與發展職場人際關係。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七、學習如何在工作中保護自己及工安事故的預防與處理。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4-3-3-80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單車修護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Bicycle Maintenance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一、認識單車之各部構造。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二、學會單車之分解組合。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三、了解單車之故障排除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一、單車之相關工具介紹。</w:t>
            </w:r>
          </w:p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二、單車各部構告之講解。</w:t>
            </w:r>
          </w:p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三、分解組合單車。</w:t>
            </w:r>
          </w:p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四、單車之保養。</w:t>
            </w:r>
          </w:p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五</w:t>
            </w: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、單車之故障排除及調整。</w:t>
            </w:r>
          </w:p>
          <w:p w:rsidR="00E52941" w:rsidRPr="00B87D11" w:rsidRDefault="00E529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pacing w:line="39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可選用適合學生程度之教科書或自編教材。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spacing w:line="39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一、善用各種實物示範講解，以加強學習效果。</w:t>
            </w:r>
          </w:p>
          <w:p w:rsidR="00E52941" w:rsidRPr="00B87D11" w:rsidRDefault="00E52941" w:rsidP="00E52941">
            <w:pPr>
              <w:spacing w:line="39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二、單車修護與家具木工為學年對開課程。</w:t>
            </w:r>
          </w:p>
        </w:tc>
      </w:tr>
    </w:tbl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4-3-3-81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家具木工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Furniture Woodworking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6F12A4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一、木工工廠的安全維護及注意事項。</w:t>
            </w:r>
          </w:p>
          <w:p w:rsidR="00E52941" w:rsidRPr="00B87D11" w:rsidRDefault="00E52941" w:rsidP="006F12A4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二、認識木工相關機械、各式手工具的使用及維護。</w:t>
            </w:r>
          </w:p>
          <w:p w:rsidR="00E52941" w:rsidRPr="00B87D11" w:rsidRDefault="00E52941" w:rsidP="006F12A4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  <w:r w:rsidRPr="00B87D11">
              <w:rPr>
                <w:rFonts w:hAnsi="標楷體" w:hint="eastAsia"/>
                <w:color w:val="000000"/>
              </w:rPr>
              <w:t>三、製做各種木製小家具。</w:t>
            </w:r>
          </w:p>
          <w:p w:rsidR="00E52941" w:rsidRPr="00B87D11" w:rsidRDefault="00E52941" w:rsidP="006F12A4">
            <w:pPr>
              <w:pStyle w:val="aff1"/>
              <w:spacing w:line="320" w:lineRule="exact"/>
              <w:rPr>
                <w:rFonts w:hAnsi="標楷體" w:cs="Times New Roman"/>
                <w:color w:val="00000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一、各項工具介紹。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二、工具使用的注意事項。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三、製作小板凳。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四、製作桌上型書架。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五、製作蝶古巴特木製筆筒。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六、製作馬賽克拖盤。</w:t>
            </w:r>
          </w:p>
          <w:p w:rsidR="00E52941" w:rsidRPr="00B87D11" w:rsidRDefault="00E52941" w:rsidP="00D160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七、製作各式木製小物品。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自編教材</w:t>
            </w:r>
          </w:p>
        </w:tc>
      </w:tr>
      <w:tr w:rsidR="00E52941" w:rsidRPr="00B87D11">
        <w:trPr>
          <w:cantSplit/>
          <w:trHeight w:val="2467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一、本科以在實習工廠由老師上課講解示範，並由學生實際操作為主。</w:t>
            </w:r>
          </w:p>
          <w:p w:rsidR="00E52941" w:rsidRPr="00B87D11" w:rsidRDefault="00E52941" w:rsidP="00E52941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  <w:p w:rsidR="00E52941" w:rsidRPr="00B87D11" w:rsidRDefault="00E5294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三、家具木工與單車修護為學年對開課程。</w:t>
            </w:r>
          </w:p>
        </w:tc>
      </w:tr>
    </w:tbl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4-3-3-82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D160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社會適應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D1605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Social Adaptation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E5294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</w:t>
            </w:r>
            <w:r w:rsidRPr="00B87D11">
              <w:rPr>
                <w:rFonts w:eastAsia="標楷體" w:cs="標楷體" w:hint="eastAsia"/>
                <w:color w:val="000000"/>
              </w:rPr>
              <w:t>、培養正確的兩性交往態度。</w:t>
            </w:r>
          </w:p>
          <w:p w:rsidR="00E52941" w:rsidRPr="00B87D11" w:rsidRDefault="00E52941" w:rsidP="00E5294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二</w:t>
            </w:r>
            <w:r w:rsidRPr="00B87D11">
              <w:rPr>
                <w:rFonts w:eastAsia="標楷體" w:cs="標楷體" w:hint="eastAsia"/>
                <w:color w:val="000000"/>
              </w:rPr>
              <w:t>、輔導機車考照。</w:t>
            </w:r>
          </w:p>
          <w:p w:rsidR="00E52941" w:rsidRPr="00B87D11" w:rsidRDefault="00E52941" w:rsidP="00E5294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第一學期：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一</w:t>
            </w:r>
            <w:r w:rsidRPr="00B87D11">
              <w:rPr>
                <w:rFonts w:eastAsia="標楷體" w:cs="標楷體" w:hint="eastAsia"/>
                <w:color w:val="000000"/>
              </w:rPr>
              <w:t>、正確的兩性交往態度。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二</w:t>
            </w:r>
            <w:r w:rsidRPr="00B87D11">
              <w:rPr>
                <w:rFonts w:eastAsia="標楷體" w:cs="標楷體" w:hint="eastAsia"/>
                <w:color w:val="000000"/>
              </w:rPr>
              <w:t>、約會的注意事項。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三</w:t>
            </w:r>
            <w:r w:rsidRPr="00B87D11">
              <w:rPr>
                <w:rFonts w:eastAsia="標楷體" w:cs="標楷體" w:hint="eastAsia"/>
                <w:color w:val="000000"/>
              </w:rPr>
              <w:t>、成熟的分手。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四</w:t>
            </w:r>
            <w:r w:rsidRPr="00B87D11">
              <w:rPr>
                <w:rFonts w:eastAsia="標楷體" w:cs="標楷體" w:hint="eastAsia"/>
                <w:color w:val="000000"/>
              </w:rPr>
              <w:t>、認識婚姻制度。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五</w:t>
            </w:r>
            <w:r w:rsidRPr="00B87D11">
              <w:rPr>
                <w:rFonts w:eastAsia="標楷體" w:cs="標楷體" w:hint="eastAsia"/>
                <w:color w:val="000000"/>
              </w:rPr>
              <w:t>、懷孕、生產與避孕。</w:t>
            </w:r>
          </w:p>
          <w:p w:rsidR="00E5294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第二學期：</w:t>
            </w:r>
          </w:p>
          <w:p w:rsidR="00E52941" w:rsidRPr="00B87D11" w:rsidRDefault="00E52941" w:rsidP="00E52941">
            <w:pPr>
              <w:adjustRightInd w:val="0"/>
              <w:snapToGrid w:val="0"/>
              <w:ind w:left="1800" w:hangingChars="750" w:hanging="1800"/>
              <w:jc w:val="both"/>
              <w:rPr>
                <w:rFonts w:eastAsia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一、</w:t>
            </w:r>
            <w:r>
              <w:rPr>
                <w:rFonts w:eastAsia="標楷體" w:cs="標楷體" w:hint="eastAsia"/>
                <w:color w:val="000000"/>
              </w:rPr>
              <w:t>機車考照題庫</w:t>
            </w:r>
            <w:r w:rsidRPr="00B87D11">
              <w:rPr>
                <w:rFonts w:eastAsia="標楷體" w:cs="標楷體" w:hint="eastAsia"/>
                <w:color w:val="000000"/>
              </w:rPr>
              <w:t>。</w:t>
            </w:r>
          </w:p>
          <w:p w:rsidR="00E52941" w:rsidRDefault="00E52941" w:rsidP="00E52941">
            <w:pPr>
              <w:adjustRightInd w:val="0"/>
              <w:snapToGrid w:val="0"/>
              <w:ind w:left="1440" w:hangingChars="600" w:hanging="14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二、騎乘機車安全注意事項。</w:t>
            </w:r>
          </w:p>
          <w:p w:rsidR="00E52941" w:rsidRPr="00B87D11" w:rsidRDefault="00E52941" w:rsidP="00E52941">
            <w:pPr>
              <w:adjustRightInd w:val="0"/>
              <w:snapToGrid w:val="0"/>
              <w:ind w:left="1440" w:hangingChars="600" w:hanging="14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三、認識監理站。</w:t>
            </w:r>
          </w:p>
          <w:p w:rsidR="00E52941" w:rsidRPr="00B87D11" w:rsidRDefault="00E52941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  <w:p w:rsidR="00E52941" w:rsidRPr="00B87D11" w:rsidRDefault="00E52941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eastAsia="標楷體" w:cs="標楷體" w:hint="eastAsia"/>
                <w:color w:val="000000"/>
              </w:rPr>
              <w:t>自編教材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4B7B9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採多元評量方式進行，評量方法可包括學習態度、觀察、口試及筆試等，並著重形成性評量，且兼顧認知、技能、情意以及應用之能力。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Pr="00B87D11" w:rsidRDefault="00E52941" w:rsidP="00C1629D">
      <w:pPr>
        <w:rPr>
          <w:color w:val="000000"/>
        </w:rPr>
      </w:pPr>
    </w:p>
    <w:p w:rsidR="00E52941" w:rsidRDefault="00E52941" w:rsidP="00C1629D">
      <w:pPr>
        <w:rPr>
          <w:color w:val="000000"/>
        </w:rPr>
      </w:pPr>
    </w:p>
    <w:p w:rsidR="00E52941" w:rsidRDefault="00E52941" w:rsidP="00C1629D">
      <w:pPr>
        <w:rPr>
          <w:color w:val="000000"/>
        </w:rPr>
      </w:pPr>
    </w:p>
    <w:p w:rsidR="00E52941" w:rsidRPr="00D22366" w:rsidRDefault="00E52941" w:rsidP="00C1629D">
      <w:pPr>
        <w:rPr>
          <w:color w:val="000000"/>
        </w:rPr>
      </w:pPr>
    </w:p>
    <w:p w:rsidR="00E52941" w:rsidRPr="00B87D11" w:rsidRDefault="00E52941" w:rsidP="00C1629D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t>表</w:t>
      </w:r>
      <w:r w:rsidRPr="00B87D11">
        <w:rPr>
          <w:color w:val="000000"/>
        </w:rPr>
        <w:t xml:space="preserve">4-3-3-83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護膚清潔實務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Skin Cleaning Practices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63533A" w:rsidRPr="00B87D11">
        <w:trPr>
          <w:cantSplit/>
          <w:trHeight w:val="521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533A" w:rsidRPr="00B87D11">
        <w:trPr>
          <w:cantSplit/>
          <w:trHeight w:val="349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3533A" w:rsidRPr="00B87D11">
        <w:trPr>
          <w:cantSplit/>
          <w:trHeight w:val="888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一、認識各種護膚清潔的用品。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二、學會正確的臉部清潔方式。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三、熟悉敷臉的步驟。</w:t>
            </w:r>
          </w:p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B85FA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一、各種護膚用品的介紹。</w:t>
            </w:r>
          </w:p>
          <w:p w:rsidR="00E52941" w:rsidRPr="00B87D11" w:rsidRDefault="00E52941" w:rsidP="00B85FA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二、各種護膚用具的使用方法。</w:t>
            </w:r>
          </w:p>
          <w:p w:rsidR="00E52941" w:rsidRPr="00B87D11" w:rsidRDefault="00E529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三、認識各種不同的膚質。</w:t>
            </w:r>
          </w:p>
          <w:p w:rsidR="00E52941" w:rsidRPr="00B87D11" w:rsidRDefault="00E529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四、臉部清潔的方式及注意事項。</w:t>
            </w:r>
          </w:p>
          <w:p w:rsidR="00E52941" w:rsidRPr="00B87D11" w:rsidRDefault="00E529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五、敷臉的步驟及注意事項。</w:t>
            </w:r>
          </w:p>
          <w:p w:rsidR="00E52941" w:rsidRPr="00B87D11" w:rsidRDefault="00E529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六、皮膚的保養。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 w:rsidP="00B85FA9">
            <w:pPr>
              <w:spacing w:line="39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美容相關參考書籍、自編教材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pacing w:line="39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一、善用各種實物示範講解，以加強學習效果。</w:t>
            </w:r>
          </w:p>
          <w:p w:rsidR="00E52941" w:rsidRPr="00B87D11" w:rsidRDefault="00E52941" w:rsidP="00E52941">
            <w:pPr>
              <w:spacing w:line="39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二、著重於使學生獨立完成護膚及美容的技能，評量時因考量學生之個別差異。</w:t>
            </w:r>
          </w:p>
          <w:p w:rsidR="00E52941" w:rsidRPr="00B87D11" w:rsidRDefault="00E52941" w:rsidP="00E52941">
            <w:pPr>
              <w:spacing w:line="39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三、採多元評量方式進行，評量方法可包括學習態度、觀察、實際操作、口試及筆試等，並著重形成性評量，且兼顧認知、技能、情意以及應用之能力。</w:t>
            </w:r>
          </w:p>
          <w:p w:rsidR="00E52941" w:rsidRPr="00B87D11" w:rsidRDefault="00E52941" w:rsidP="00E52941">
            <w:pPr>
              <w:spacing w:line="39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四、護膚清潔實務與美髮清潔實務在第一學年對開。</w:t>
            </w:r>
          </w:p>
          <w:p w:rsidR="00E52941" w:rsidRPr="00B87D11" w:rsidRDefault="00E52941" w:rsidP="00E52941">
            <w:pPr>
              <w:spacing w:line="39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</w:p>
    <w:p w:rsidR="00E52941" w:rsidRDefault="00E52941" w:rsidP="008E7B4A">
      <w:pPr>
        <w:pStyle w:val="a8"/>
        <w:ind w:leftChars="0" w:left="0"/>
        <w:rPr>
          <w:rFonts w:cs="Times New Roman"/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4-3-3-84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美髮清潔實務</w:t>
            </w:r>
          </w:p>
        </w:tc>
      </w:tr>
      <w:tr w:rsidR="00E52941" w:rsidRPr="00B87D11" w:rsidTr="0063533A">
        <w:trPr>
          <w:cantSplit/>
          <w:trHeight w:val="465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Hair Cleaning Practices</w:t>
            </w:r>
          </w:p>
        </w:tc>
      </w:tr>
      <w:tr w:rsidR="00E52941" w:rsidRPr="00B87D11" w:rsidTr="0063533A">
        <w:trPr>
          <w:cantSplit/>
          <w:trHeight w:val="345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 w:rsidTr="0063533A">
        <w:trPr>
          <w:cantSplit/>
          <w:trHeight w:val="360"/>
          <w:jc w:val="center"/>
        </w:trPr>
        <w:tc>
          <w:tcPr>
            <w:tcW w:w="1316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 w:rsidTr="0063533A">
        <w:trPr>
          <w:cantSplit/>
          <w:trHeight w:val="420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63533A" w:rsidRPr="00B87D11" w:rsidTr="0063533A">
        <w:trPr>
          <w:cantSplit/>
          <w:trHeight w:val="521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533A" w:rsidRPr="00B87D11" w:rsidTr="0063533A">
        <w:trPr>
          <w:cantSplit/>
          <w:trHeight w:val="349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3533A" w:rsidRPr="00B87D11" w:rsidTr="0063533A">
        <w:trPr>
          <w:cantSplit/>
          <w:trHeight w:val="888"/>
          <w:jc w:val="center"/>
        </w:trPr>
        <w:tc>
          <w:tcPr>
            <w:tcW w:w="1316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第一學年</w:t>
            </w:r>
          </w:p>
          <w:p w:rsidR="0063533A" w:rsidRPr="00B87D11" w:rsidRDefault="0063533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9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63533A" w:rsidRPr="00B87D11" w:rsidRDefault="006353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 w:rsidTr="0063533A">
        <w:trPr>
          <w:cantSplit/>
          <w:trHeight w:val="125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一、瞭解頭髮的組織。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二、熟悉按摩的基本技能。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三、熟悉洗髮及編髮的基本技能</w:t>
            </w:r>
          </w:p>
          <w:p w:rsidR="00E52941" w:rsidRPr="00B87D11" w:rsidRDefault="00E52941" w:rsidP="0011559A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一、毛髮的認識。</w:t>
            </w:r>
          </w:p>
          <w:p w:rsidR="00E52941" w:rsidRPr="00B87D11" w:rsidRDefault="00E5294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二、美髮用具的認識、清理與保養。</w:t>
            </w:r>
          </w:p>
          <w:p w:rsidR="00E52941" w:rsidRPr="00B87D11" w:rsidRDefault="00E5294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三、按摩的基本技巧。</w:t>
            </w:r>
          </w:p>
          <w:p w:rsidR="00E52941" w:rsidRPr="00B87D11" w:rsidRDefault="00E52941" w:rsidP="00E52941">
            <w:pPr>
              <w:snapToGrid w:val="0"/>
              <w:spacing w:line="3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四、洗髮的基本技巧。</w:t>
            </w:r>
          </w:p>
          <w:p w:rsidR="00E52941" w:rsidRPr="00B87D11" w:rsidRDefault="00E5294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五、編髮的基本技巧。</w:t>
            </w:r>
          </w:p>
          <w:p w:rsidR="00E52941" w:rsidRPr="00B87D11" w:rsidRDefault="00E52941" w:rsidP="0011559A">
            <w:pPr>
              <w:widowControl/>
              <w:spacing w:line="3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美髮相關教科書或坊間參考書籍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一、著重於使學生獨立完成按摩洗髮技能，評量時因考量學生之個別差異。</w:t>
            </w:r>
          </w:p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二、採多元評量方式進行，評量方法可包括學習態度、觀察、實際操作、口試及筆試等，並著重形成性評量，且兼顧認知、技能、情意以及應用之能力。</w:t>
            </w:r>
          </w:p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三、美髮清潔實務與護膚清潔實務在第一學年對開。</w:t>
            </w:r>
          </w:p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color w:val="000000"/>
              </w:rPr>
            </w:pPr>
          </w:p>
        </w:tc>
      </w:tr>
    </w:tbl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4-3-3-85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操作類職場實習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9331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Class of operation workplace internships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一、從實習中學習專業職業技能。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二、從實習中落實個別化轉銜計畫，完成轉銜就業之相關能力準備。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三、培養職業生活適應能力。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四、從職場實習中學習獨立自主及具備謀生能力。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一、職前訓練以瞭解職場實習注意事項。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二、認識職場實習的工作週邊環境與工作內容。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三、學習操作類相關的職業技能，例如：單車修護、機車修護</w:t>
            </w:r>
            <w:r w:rsidRPr="00B87D11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、汽車修護、家電檢修及水電裝修等相關技術。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四、學習各項機械工具的應用與零件檢測知識。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五、培養正確的工作習慣、態度、工作調適與發展職場人際關係。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六、學習如何在工作中保護自己及工安事故的預防與處理。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4-3-3-86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9331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餐飲類職場實習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9331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Dining class workplace practice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一、從實習中學習專業職業技能。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二、從實習中落實個別化轉銜計畫，完成轉銜就業之相關能力準備。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三、培養職業生活適應能力。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四、從職場實習中學習獨立自主及具備謀生能力。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一、職前訓練以瞭解職場實習注意事項。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二、認識職場實習的工作週邊環境與工作內容。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三、學習餐飲類相關的職業技能，例如：中餐、西餐、火鍋、燒肉、自助餐、便當店及特色小吃店等餐飲類實務工作技能。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四、學習各項餐飲類職種之餐具的擺放、清潔及消毒知識。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五、培養正確的工作習慣、態度、工作調適與發展職場人際關係。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六、學習如何在工作中保護自己及工安事故的預防與處理。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4-3-3-87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973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服務類職場實習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973CE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Service  class workplace internships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第三學年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一、從實習中學習專業職業技能。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二、從實習中落實個別化轉銜計畫，完成轉銜就業之相關能力準備。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三、培養職業生活適應能力。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四、從職場實習中學習獨立自主及具備謀生能力。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一、職前訓練以瞭解職場實習注意事項。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二、認識職場實習的工作週邊環境與工作內容。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三、學習服務類相關的職業技能，例如：文具店、飲料店、大賣場、美髮、美容等服務類實務工作技能。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四、學習各項服務類職種之專業用品的擺放、清潔、消毒及相關的安全衛生知識。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五、培養正確的工作習慣、態度、工作調適與發展職場人際關係。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六、學習如何在工作中保護自己及工安事故的預防與處理。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 w:rsidRPr="00B87D11">
        <w:rPr>
          <w:color w:val="000000"/>
        </w:rPr>
        <w:t xml:space="preserve">4-3-3-88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1273"/>
        <w:gridCol w:w="9"/>
        <w:gridCol w:w="226"/>
        <w:gridCol w:w="1508"/>
        <w:gridCol w:w="1509"/>
        <w:gridCol w:w="1508"/>
        <w:gridCol w:w="1511"/>
      </w:tblGrid>
      <w:tr w:rsidR="00E52941" w:rsidRPr="00B87D11">
        <w:trPr>
          <w:cantSplit/>
          <w:trHeight w:val="420"/>
          <w:jc w:val="center"/>
        </w:trPr>
        <w:tc>
          <w:tcPr>
            <w:tcW w:w="1316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2F2F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食品類職場實習</w:t>
            </w:r>
            <w:r w:rsidRPr="00B87D11">
              <w:rPr>
                <w:rFonts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465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3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6"/>
            <w:vAlign w:val="center"/>
          </w:tcPr>
          <w:p w:rsidR="00E52941" w:rsidRPr="00B87D11" w:rsidRDefault="00E52941" w:rsidP="002F2F1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/>
                <w:color w:val="000000"/>
              </w:rPr>
              <w:t>Food class workplace internships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ⅠⅡ</w:t>
            </w:r>
          </w:p>
        </w:tc>
      </w:tr>
      <w:tr w:rsidR="00E52941" w:rsidRPr="00B87D11">
        <w:trPr>
          <w:cantSplit/>
          <w:trHeight w:val="345"/>
          <w:jc w:val="center"/>
        </w:trPr>
        <w:tc>
          <w:tcPr>
            <w:tcW w:w="1315" w:type="dxa"/>
            <w:vMerge w:val="restart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5"/>
            <w:vAlign w:val="center"/>
          </w:tcPr>
          <w:p w:rsidR="00E52941" w:rsidRPr="00B87D11" w:rsidRDefault="00E5294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■選修</w:t>
            </w:r>
          </w:p>
        </w:tc>
      </w:tr>
      <w:tr w:rsidR="00E52941" w:rsidRPr="00B87D11">
        <w:trPr>
          <w:cantSplit/>
          <w:trHeight w:val="360"/>
          <w:jc w:val="center"/>
        </w:trPr>
        <w:tc>
          <w:tcPr>
            <w:tcW w:w="1315" w:type="dxa"/>
            <w:vMerge/>
            <w:vAlign w:val="center"/>
          </w:tcPr>
          <w:p w:rsidR="00E52941" w:rsidRPr="00B87D11" w:rsidRDefault="00E5294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■專業及實習（實務）科目</w:t>
            </w:r>
          </w:p>
        </w:tc>
      </w:tr>
      <w:tr w:rsidR="00E52941" w:rsidRPr="00B87D11">
        <w:trPr>
          <w:cantSplit/>
          <w:trHeight w:val="420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544" w:type="dxa"/>
            <w:gridSpan w:val="7"/>
            <w:vAlign w:val="center"/>
          </w:tcPr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E52941" w:rsidRPr="00B87D11" w:rsidRDefault="00E52941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E52941" w:rsidRPr="00B87D11">
        <w:trPr>
          <w:cantSplit/>
          <w:trHeight w:val="521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349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4608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941" w:rsidRPr="00B87D11" w:rsidRDefault="004608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2941" w:rsidRPr="00B87D11">
        <w:trPr>
          <w:cantSplit/>
          <w:trHeight w:val="888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508" w:type="dxa"/>
            <w:gridSpan w:val="3"/>
            <w:vAlign w:val="center"/>
          </w:tcPr>
          <w:p w:rsidR="00E52941" w:rsidRPr="00B87D11" w:rsidRDefault="004608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第三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508" w:type="dxa"/>
            <w:vAlign w:val="center"/>
          </w:tcPr>
          <w:p w:rsidR="00E52941" w:rsidRPr="00B87D11" w:rsidRDefault="004608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第三</w:t>
            </w:r>
            <w:r w:rsidR="00E52941"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509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8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2941" w:rsidRPr="00B87D11">
        <w:trPr>
          <w:cantSplit/>
          <w:trHeight w:val="1255"/>
          <w:jc w:val="center"/>
        </w:trPr>
        <w:tc>
          <w:tcPr>
            <w:tcW w:w="1315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一、從實習中學習專業職業技能。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二、從實習中落實個別化轉銜計畫，完成轉銜就業之相關能力準備。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三、培養職業生活適應能力。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四、從職場實習中學習獨立自主及具備謀生能力。</w:t>
            </w:r>
          </w:p>
        </w:tc>
      </w:tr>
      <w:tr w:rsidR="00E52941" w:rsidRPr="00B87D11">
        <w:trPr>
          <w:cantSplit/>
          <w:trHeight w:val="2373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一、職前訓練以瞭解職場實習注意事項。</w:t>
            </w:r>
          </w:p>
          <w:p w:rsidR="00E52941" w:rsidRPr="00B87D11" w:rsidRDefault="00E529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二、認識職場實習的工作週邊環境與工作內容。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三、學習食品類相關的職業技能，例如：食物製備、中式點心、烘焙、穀類加工及肉類加工製品等食品類烹調的實作技能。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四、學習各項食品類職種之各項工具的應用與清潔維護知識。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五、培養正確的工作習慣、態度、工作調適與發展職場人際關係。</w:t>
            </w:r>
          </w:p>
          <w:p w:rsidR="00E52941" w:rsidRPr="00B87D11" w:rsidRDefault="00E52941" w:rsidP="00E52941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  <w:kern w:val="0"/>
              </w:rPr>
              <w:t>六、學習如何在工作中保護自己及工安事故的預防與處理。</w:t>
            </w:r>
          </w:p>
        </w:tc>
      </w:tr>
      <w:tr w:rsidR="00E52941" w:rsidRPr="00B87D11">
        <w:trPr>
          <w:cantSplit/>
          <w:trHeight w:val="608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544" w:type="dxa"/>
            <w:gridSpan w:val="7"/>
          </w:tcPr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E52941" w:rsidRPr="00B87D11">
        <w:trPr>
          <w:cantSplit/>
          <w:trHeight w:val="1705"/>
          <w:jc w:val="center"/>
        </w:trPr>
        <w:tc>
          <w:tcPr>
            <w:tcW w:w="1316" w:type="dxa"/>
            <w:vAlign w:val="center"/>
          </w:tcPr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E52941" w:rsidRPr="00B87D11" w:rsidRDefault="00E5294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544" w:type="dxa"/>
            <w:gridSpan w:val="7"/>
          </w:tcPr>
          <w:p w:rsidR="00E52941" w:rsidRPr="00B87D11" w:rsidRDefault="00E52941" w:rsidP="00E52941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一、校外職場實習的地點安排應在學生住家附近，以便學生可以自行上下班，培養學生的交通獨立。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二、校外職場實習的工作內容應符合學生的能力及興趣為考量。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三、校外職場實習之工作環境應事先進行評估，以安全性為最高考量。</w:t>
            </w:r>
          </w:p>
          <w:p w:rsidR="00E52941" w:rsidRPr="00B87D11" w:rsidRDefault="00E5294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四、可安排至學校社區機構進行參觀。</w:t>
            </w:r>
          </w:p>
          <w:p w:rsidR="00E52941" w:rsidRPr="00B87D11" w:rsidRDefault="00E52941" w:rsidP="00E52941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五、採多元評量方式進行，評量方法可包括學習態度、觀察、實際操作、口試及筆試等，並著重形成性評量，且兼顧認知、技能、情意以及應用之能力。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E52941" w:rsidRPr="00B87D11" w:rsidRDefault="00E52941" w:rsidP="008E7B4A">
      <w:pPr>
        <w:rPr>
          <w:color w:val="000000"/>
        </w:rPr>
      </w:pPr>
    </w:p>
    <w:p w:rsidR="00E52941" w:rsidRDefault="00E52941" w:rsidP="008E7B4A">
      <w:pPr>
        <w:rPr>
          <w:color w:val="000000"/>
        </w:rPr>
      </w:pPr>
    </w:p>
    <w:p w:rsidR="00552D9A" w:rsidRPr="00B87D11" w:rsidRDefault="00552D9A" w:rsidP="00552D9A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>
        <w:rPr>
          <w:color w:val="000000"/>
        </w:rPr>
        <w:t>4-3-3-8</w:t>
      </w:r>
      <w:r>
        <w:rPr>
          <w:rFonts w:hint="eastAsia"/>
          <w:color w:val="000000"/>
        </w:rPr>
        <w:t>9</w:t>
      </w:r>
      <w:r w:rsidRPr="00B87D11">
        <w:rPr>
          <w:color w:val="000000"/>
        </w:rPr>
        <w:t xml:space="preserve">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1213"/>
        <w:gridCol w:w="9"/>
        <w:gridCol w:w="53"/>
        <w:gridCol w:w="1276"/>
        <w:gridCol w:w="1134"/>
        <w:gridCol w:w="1418"/>
        <w:gridCol w:w="1134"/>
        <w:gridCol w:w="1247"/>
      </w:tblGrid>
      <w:tr w:rsidR="00552D9A" w:rsidRPr="00B87D11" w:rsidTr="00552D9A">
        <w:trPr>
          <w:cantSplit/>
          <w:trHeight w:val="420"/>
          <w:jc w:val="center"/>
        </w:trPr>
        <w:tc>
          <w:tcPr>
            <w:tcW w:w="1376" w:type="dxa"/>
            <w:vMerge w:val="restart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13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7"/>
            <w:vAlign w:val="center"/>
          </w:tcPr>
          <w:p w:rsidR="00552D9A" w:rsidRPr="00B87D11" w:rsidRDefault="00552D9A" w:rsidP="0014473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2D9A">
              <w:rPr>
                <w:rFonts w:ascii="標楷體" w:eastAsia="標楷體" w:hAnsi="標楷體" w:cs="標楷體" w:hint="eastAsia"/>
                <w:color w:val="000000"/>
              </w:rPr>
              <w:t>特殊需求領域</w:t>
            </w:r>
            <w:r w:rsidR="00A06C52">
              <w:rPr>
                <w:rFonts w:ascii="標楷體" w:eastAsia="標楷體" w:hAnsi="標楷體" w:cs="標楷體" w:hint="eastAsia"/>
                <w:color w:val="000000"/>
              </w:rPr>
              <w:t>-生活管理</w:t>
            </w:r>
          </w:p>
        </w:tc>
      </w:tr>
      <w:tr w:rsidR="00552D9A" w:rsidRPr="00B87D11" w:rsidTr="00552D9A">
        <w:trPr>
          <w:cantSplit/>
          <w:trHeight w:val="465"/>
          <w:jc w:val="center"/>
        </w:trPr>
        <w:tc>
          <w:tcPr>
            <w:tcW w:w="1376" w:type="dxa"/>
            <w:vMerge/>
            <w:vAlign w:val="center"/>
          </w:tcPr>
          <w:p w:rsidR="00552D9A" w:rsidRPr="00B87D11" w:rsidRDefault="00552D9A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7"/>
            <w:vAlign w:val="center"/>
          </w:tcPr>
          <w:p w:rsidR="00552D9A" w:rsidRPr="00B87D11" w:rsidRDefault="00552D9A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52D9A" w:rsidRPr="00B87D11" w:rsidTr="00552D9A">
        <w:trPr>
          <w:cantSplit/>
          <w:trHeight w:val="345"/>
          <w:jc w:val="center"/>
        </w:trPr>
        <w:tc>
          <w:tcPr>
            <w:tcW w:w="1376" w:type="dxa"/>
            <w:vMerge w:val="restart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22" w:type="dxa"/>
            <w:gridSpan w:val="2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6"/>
            <w:vAlign w:val="center"/>
          </w:tcPr>
          <w:p w:rsidR="00552D9A" w:rsidRPr="00B87D11" w:rsidRDefault="00552D9A" w:rsidP="00552D9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552D9A" w:rsidRPr="00B87D11" w:rsidTr="00552D9A">
        <w:trPr>
          <w:cantSplit/>
          <w:trHeight w:val="360"/>
          <w:jc w:val="center"/>
        </w:trPr>
        <w:tc>
          <w:tcPr>
            <w:tcW w:w="1376" w:type="dxa"/>
            <w:vMerge/>
            <w:vAlign w:val="center"/>
          </w:tcPr>
          <w:p w:rsidR="00552D9A" w:rsidRPr="00B87D11" w:rsidRDefault="00552D9A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84" w:type="dxa"/>
            <w:gridSpan w:val="8"/>
            <w:vAlign w:val="center"/>
          </w:tcPr>
          <w:p w:rsidR="00552D9A" w:rsidRPr="00B87D11" w:rsidRDefault="00552D9A" w:rsidP="00552D9A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□專業及實習（實務）科目</w:t>
            </w:r>
          </w:p>
        </w:tc>
      </w:tr>
      <w:tr w:rsidR="00552D9A" w:rsidRPr="00B87D11" w:rsidTr="00552D9A">
        <w:trPr>
          <w:cantSplit/>
          <w:trHeight w:val="420"/>
          <w:jc w:val="center"/>
        </w:trPr>
        <w:tc>
          <w:tcPr>
            <w:tcW w:w="1376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484" w:type="dxa"/>
            <w:gridSpan w:val="8"/>
            <w:vAlign w:val="center"/>
          </w:tcPr>
          <w:p w:rsidR="00552D9A" w:rsidRPr="00B87D11" w:rsidRDefault="0014473F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>群科中心學校公告</w:t>
            </w:r>
            <w:r w:rsidR="00552D9A"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552D9A" w:rsidRPr="00B87D11" w:rsidRDefault="0014473F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>學校自行規劃科目</w:t>
            </w:r>
            <w:r w:rsidR="00552D9A"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14473F" w:rsidRPr="00B87D11" w:rsidTr="00A06C52">
        <w:trPr>
          <w:cantSplit/>
          <w:trHeight w:val="521"/>
          <w:jc w:val="center"/>
        </w:trPr>
        <w:tc>
          <w:tcPr>
            <w:tcW w:w="13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275" w:type="dxa"/>
            <w:gridSpan w:val="3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2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4473F" w:rsidRPr="00B87D11" w:rsidTr="00A06C52">
        <w:trPr>
          <w:cantSplit/>
          <w:trHeight w:val="349"/>
          <w:jc w:val="center"/>
        </w:trPr>
        <w:tc>
          <w:tcPr>
            <w:tcW w:w="13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275" w:type="dxa"/>
            <w:gridSpan w:val="3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4473F" w:rsidRPr="00B87D11" w:rsidTr="00A06C52">
        <w:trPr>
          <w:cantSplit/>
          <w:trHeight w:val="888"/>
          <w:jc w:val="center"/>
        </w:trPr>
        <w:tc>
          <w:tcPr>
            <w:tcW w:w="13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275" w:type="dxa"/>
            <w:gridSpan w:val="3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第一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276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第一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14473F" w:rsidRPr="00B87D11" w:rsidRDefault="0014473F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52D9A" w:rsidRPr="00B87D11" w:rsidTr="00552D9A">
        <w:trPr>
          <w:cantSplit/>
          <w:trHeight w:val="1255"/>
          <w:jc w:val="center"/>
        </w:trPr>
        <w:tc>
          <w:tcPr>
            <w:tcW w:w="1376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484" w:type="dxa"/>
            <w:gridSpan w:val="8"/>
          </w:tcPr>
          <w:p w:rsidR="00A06C52" w:rsidRDefault="00A06C52" w:rsidP="00A06C52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1.</w:t>
            </w:r>
            <w:r w:rsidRPr="00A06C52">
              <w:rPr>
                <w:rFonts w:ascii="標楷體" w:eastAsia="標楷體" w:hAnsi="標楷體" w:cs="標楷體" w:hint="eastAsia"/>
                <w:color w:val="000000"/>
                <w:kern w:val="0"/>
              </w:rPr>
              <w:t>了解日常飲食、衣著、健康管理等實際活動，充實日常生活的基本知能，並維護健康。</w:t>
            </w:r>
          </w:p>
          <w:p w:rsidR="00552D9A" w:rsidRPr="00A06C52" w:rsidRDefault="00A06C52" w:rsidP="00A06C52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2.</w:t>
            </w:r>
            <w:r w:rsidRPr="00A06C52">
              <w:rPr>
                <w:rFonts w:ascii="標楷體" w:eastAsia="標楷體" w:hAnsi="標楷體" w:cs="標楷體" w:hint="eastAsia"/>
                <w:color w:val="000000"/>
                <w:kern w:val="0"/>
              </w:rPr>
              <w:t>加強對社區及周遭生活的認識與關懷，除自我保護外，更促進自己、他人與環境間的關係。</w:t>
            </w:r>
          </w:p>
        </w:tc>
      </w:tr>
      <w:tr w:rsidR="00552D9A" w:rsidRPr="00B87D11" w:rsidTr="0029484C">
        <w:trPr>
          <w:cantSplit/>
          <w:trHeight w:val="2068"/>
          <w:jc w:val="center"/>
        </w:trPr>
        <w:tc>
          <w:tcPr>
            <w:tcW w:w="1376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484" w:type="dxa"/>
            <w:gridSpan w:val="8"/>
          </w:tcPr>
          <w:p w:rsidR="003A7A68" w:rsidRPr="003A7A68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(一)食物的選購與食物安全</w:t>
            </w:r>
          </w:p>
          <w:p w:rsidR="003A7A68" w:rsidRPr="003A7A68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(二)衣物的選購、清潔與收納</w:t>
            </w:r>
          </w:p>
          <w:p w:rsidR="003A7A68" w:rsidRPr="003A7A68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(三)常見疾病的認識與預防及簡單就醫常識</w:t>
            </w:r>
          </w:p>
          <w:p w:rsidR="003A7A68" w:rsidRPr="003A7A68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(四)社區環境與資源的認識</w:t>
            </w:r>
          </w:p>
          <w:p w:rsidR="003A7A68" w:rsidRPr="003A7A68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(五)性騷擾、性侵害、家庭暴力的認識與預防</w:t>
            </w:r>
          </w:p>
          <w:p w:rsidR="00552D9A" w:rsidRPr="00B87D11" w:rsidRDefault="003A7A68" w:rsidP="003A7A68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(六)日常財物的使用與管理</w:t>
            </w:r>
          </w:p>
        </w:tc>
      </w:tr>
      <w:tr w:rsidR="00552D9A" w:rsidRPr="00B87D11" w:rsidTr="00552D9A">
        <w:trPr>
          <w:cantSplit/>
          <w:trHeight w:val="608"/>
          <w:jc w:val="center"/>
        </w:trPr>
        <w:tc>
          <w:tcPr>
            <w:tcW w:w="1376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484" w:type="dxa"/>
            <w:gridSpan w:val="8"/>
          </w:tcPr>
          <w:p w:rsidR="00552D9A" w:rsidRPr="00B87D11" w:rsidRDefault="00552D9A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552D9A" w:rsidRPr="00B87D11" w:rsidRDefault="00552D9A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552D9A" w:rsidRPr="00B87D11" w:rsidTr="00552D9A">
        <w:trPr>
          <w:cantSplit/>
          <w:trHeight w:val="1705"/>
          <w:jc w:val="center"/>
        </w:trPr>
        <w:tc>
          <w:tcPr>
            <w:tcW w:w="1376" w:type="dxa"/>
            <w:vAlign w:val="center"/>
          </w:tcPr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552D9A" w:rsidRPr="00B87D11" w:rsidRDefault="00552D9A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484" w:type="dxa"/>
            <w:gridSpan w:val="8"/>
          </w:tcPr>
          <w:p w:rsidR="0029484C" w:rsidRDefault="0029484C" w:rsidP="00FE1980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一、</w:t>
            </w:r>
            <w:r w:rsidRPr="0029484C">
              <w:rPr>
                <w:rFonts w:ascii="標楷體" w:eastAsia="標楷體" w:hAnsi="標楷體" w:cs="標楷體"/>
                <w:color w:val="000000"/>
              </w:rPr>
              <w:t>除自編教材外</w:t>
            </w:r>
            <w:r w:rsidRPr="0029484C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29484C">
              <w:rPr>
                <w:rFonts w:ascii="標楷體" w:eastAsia="標楷體" w:hAnsi="標楷體" w:cs="標楷體"/>
                <w:color w:val="000000"/>
              </w:rPr>
              <w:t>善用圖片</w:t>
            </w:r>
            <w:r w:rsidRPr="0029484C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29484C">
              <w:rPr>
                <w:rFonts w:ascii="標楷體" w:eastAsia="標楷體" w:hAnsi="標楷體" w:cs="標楷體"/>
                <w:color w:val="000000"/>
              </w:rPr>
              <w:t>網路資源</w:t>
            </w:r>
            <w:r w:rsidRPr="0029484C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29484C">
              <w:rPr>
                <w:rFonts w:ascii="標楷體" w:eastAsia="標楷體" w:hAnsi="標楷體" w:cs="標楷體"/>
                <w:color w:val="000000"/>
              </w:rPr>
              <w:t>以加</w:t>
            </w:r>
            <w:r w:rsidRPr="0029484C">
              <w:rPr>
                <w:rFonts w:ascii="標楷體" w:eastAsia="標楷體" w:hAnsi="標楷體" w:cs="標楷體" w:hint="eastAsia"/>
                <w:color w:val="000000"/>
              </w:rPr>
              <w:t>強學習效果。</w:t>
            </w:r>
          </w:p>
          <w:p w:rsidR="00552D9A" w:rsidRPr="00B87D11" w:rsidRDefault="00462CB1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="0029484C">
              <w:rPr>
                <w:rFonts w:ascii="標楷體" w:eastAsia="標楷體" w:hAnsi="標楷體" w:cs="標楷體" w:hint="eastAsia"/>
                <w:color w:val="000000"/>
              </w:rPr>
              <w:t>、可安排至社區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>進行參觀。</w:t>
            </w:r>
          </w:p>
          <w:p w:rsidR="00552D9A" w:rsidRPr="00B87D11" w:rsidRDefault="00462CB1" w:rsidP="00FE1980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三</w:t>
            </w:r>
            <w:r w:rsidR="00552D9A" w:rsidRPr="00B87D11">
              <w:rPr>
                <w:rFonts w:ascii="標楷體" w:eastAsia="標楷體" w:hAnsi="標楷體" w:cs="標楷體" w:hint="eastAsia"/>
                <w:color w:val="000000"/>
              </w:rPr>
              <w:t>、採多元評量方式進行，評量方法可包括學習態度、觀察、實際操作、口試及筆試等，並著重形成性評量，且兼顧認知、技能、情意以及應用之能力。</w:t>
            </w:r>
          </w:p>
        </w:tc>
      </w:tr>
    </w:tbl>
    <w:p w:rsidR="00552D9A" w:rsidRPr="00B87D11" w:rsidRDefault="00552D9A" w:rsidP="00552D9A">
      <w:pPr>
        <w:rPr>
          <w:color w:val="000000"/>
        </w:rPr>
      </w:pPr>
    </w:p>
    <w:p w:rsidR="00552D9A" w:rsidRPr="00B87D11" w:rsidRDefault="00552D9A" w:rsidP="00552D9A">
      <w:pPr>
        <w:rPr>
          <w:color w:val="000000"/>
        </w:rPr>
      </w:pPr>
    </w:p>
    <w:p w:rsidR="00552D9A" w:rsidRPr="00552D9A" w:rsidRDefault="00552D9A" w:rsidP="008E7B4A">
      <w:pPr>
        <w:rPr>
          <w:color w:val="000000"/>
        </w:rPr>
      </w:pPr>
    </w:p>
    <w:p w:rsidR="00552D9A" w:rsidRDefault="00552D9A" w:rsidP="008E7B4A">
      <w:pPr>
        <w:rPr>
          <w:color w:val="000000"/>
        </w:rPr>
      </w:pPr>
    </w:p>
    <w:p w:rsidR="00552D9A" w:rsidRDefault="00552D9A" w:rsidP="008E7B4A">
      <w:pPr>
        <w:rPr>
          <w:color w:val="000000"/>
        </w:rPr>
      </w:pPr>
    </w:p>
    <w:p w:rsidR="00552D9A" w:rsidRDefault="00552D9A" w:rsidP="008E7B4A">
      <w:pPr>
        <w:rPr>
          <w:color w:val="000000"/>
        </w:rPr>
      </w:pPr>
    </w:p>
    <w:p w:rsidR="00552D9A" w:rsidRDefault="00552D9A" w:rsidP="008E7B4A">
      <w:pPr>
        <w:rPr>
          <w:color w:val="000000"/>
        </w:rPr>
      </w:pPr>
    </w:p>
    <w:p w:rsidR="006B2A19" w:rsidRDefault="006B2A19" w:rsidP="008E7B4A">
      <w:pPr>
        <w:rPr>
          <w:color w:val="000000"/>
        </w:rPr>
      </w:pPr>
    </w:p>
    <w:p w:rsidR="006B2A19" w:rsidRDefault="006B2A19" w:rsidP="008E7B4A">
      <w:pPr>
        <w:rPr>
          <w:color w:val="000000"/>
        </w:rPr>
      </w:pPr>
    </w:p>
    <w:p w:rsidR="00462CB1" w:rsidRDefault="00462CB1" w:rsidP="008E7B4A">
      <w:pPr>
        <w:rPr>
          <w:color w:val="000000"/>
        </w:rPr>
      </w:pPr>
    </w:p>
    <w:p w:rsidR="00462CB1" w:rsidRPr="00B87D11" w:rsidRDefault="00462CB1" w:rsidP="00462CB1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>
        <w:rPr>
          <w:color w:val="000000"/>
        </w:rPr>
        <w:t>4-3-3-</w:t>
      </w:r>
      <w:r>
        <w:rPr>
          <w:rFonts w:hint="eastAsia"/>
          <w:color w:val="000000"/>
        </w:rPr>
        <w:t>90</w:t>
      </w:r>
      <w:r w:rsidRPr="00B87D11">
        <w:rPr>
          <w:color w:val="000000"/>
        </w:rPr>
        <w:t xml:space="preserve">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1213"/>
        <w:gridCol w:w="9"/>
        <w:gridCol w:w="53"/>
        <w:gridCol w:w="1276"/>
        <w:gridCol w:w="1134"/>
        <w:gridCol w:w="1418"/>
        <w:gridCol w:w="1134"/>
        <w:gridCol w:w="1247"/>
      </w:tblGrid>
      <w:tr w:rsidR="00462CB1" w:rsidRPr="00B87D11" w:rsidTr="00FE1980">
        <w:trPr>
          <w:cantSplit/>
          <w:trHeight w:val="420"/>
          <w:jc w:val="center"/>
        </w:trPr>
        <w:tc>
          <w:tcPr>
            <w:tcW w:w="1376" w:type="dxa"/>
            <w:vMerge w:val="restart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13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7"/>
            <w:vAlign w:val="center"/>
          </w:tcPr>
          <w:p w:rsidR="00462CB1" w:rsidRPr="00B87D11" w:rsidRDefault="00462CB1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2D9A">
              <w:rPr>
                <w:rFonts w:ascii="標楷體" w:eastAsia="標楷體" w:hAnsi="標楷體" w:cs="標楷體" w:hint="eastAsia"/>
                <w:color w:val="000000"/>
              </w:rPr>
              <w:t>特殊需求領域</w:t>
            </w:r>
            <w:r>
              <w:rPr>
                <w:rFonts w:ascii="標楷體" w:eastAsia="標楷體" w:hAnsi="標楷體" w:cs="標楷體" w:hint="eastAsia"/>
                <w:color w:val="000000"/>
              </w:rPr>
              <w:t>-社會技巧</w:t>
            </w:r>
          </w:p>
        </w:tc>
      </w:tr>
      <w:tr w:rsidR="00462CB1" w:rsidRPr="00B87D11" w:rsidTr="00FE1980">
        <w:trPr>
          <w:cantSplit/>
          <w:trHeight w:val="465"/>
          <w:jc w:val="center"/>
        </w:trPr>
        <w:tc>
          <w:tcPr>
            <w:tcW w:w="1376" w:type="dxa"/>
            <w:vMerge/>
            <w:vAlign w:val="center"/>
          </w:tcPr>
          <w:p w:rsidR="00462CB1" w:rsidRPr="00B87D11" w:rsidRDefault="00462CB1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7"/>
            <w:vAlign w:val="center"/>
          </w:tcPr>
          <w:p w:rsidR="00462CB1" w:rsidRPr="00B87D11" w:rsidRDefault="00462CB1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62CB1" w:rsidRPr="00B87D11" w:rsidTr="00FE1980">
        <w:trPr>
          <w:cantSplit/>
          <w:trHeight w:val="345"/>
          <w:jc w:val="center"/>
        </w:trPr>
        <w:tc>
          <w:tcPr>
            <w:tcW w:w="1376" w:type="dxa"/>
            <w:vMerge w:val="restart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22" w:type="dxa"/>
            <w:gridSpan w:val="2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6"/>
            <w:vAlign w:val="center"/>
          </w:tcPr>
          <w:p w:rsidR="00462CB1" w:rsidRPr="00B87D11" w:rsidRDefault="00462CB1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462CB1" w:rsidRPr="00B87D11" w:rsidTr="00FE1980">
        <w:trPr>
          <w:cantSplit/>
          <w:trHeight w:val="360"/>
          <w:jc w:val="center"/>
        </w:trPr>
        <w:tc>
          <w:tcPr>
            <w:tcW w:w="1376" w:type="dxa"/>
            <w:vMerge/>
            <w:vAlign w:val="center"/>
          </w:tcPr>
          <w:p w:rsidR="00462CB1" w:rsidRPr="00B87D11" w:rsidRDefault="00462CB1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84" w:type="dxa"/>
            <w:gridSpan w:val="8"/>
            <w:vAlign w:val="center"/>
          </w:tcPr>
          <w:p w:rsidR="00462CB1" w:rsidRPr="00B87D11" w:rsidRDefault="00462CB1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□專業及實習（實務）科目</w:t>
            </w:r>
          </w:p>
        </w:tc>
      </w:tr>
      <w:tr w:rsidR="00462CB1" w:rsidRPr="00B87D11" w:rsidTr="00FE1980">
        <w:trPr>
          <w:cantSplit/>
          <w:trHeight w:val="420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484" w:type="dxa"/>
            <w:gridSpan w:val="8"/>
            <w:vAlign w:val="center"/>
          </w:tcPr>
          <w:p w:rsidR="00462CB1" w:rsidRPr="00B87D11" w:rsidRDefault="00462CB1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462CB1" w:rsidRPr="00B87D11" w:rsidRDefault="00462CB1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462CB1" w:rsidRPr="00B87D11" w:rsidTr="00FE1980">
        <w:trPr>
          <w:cantSplit/>
          <w:trHeight w:val="521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275" w:type="dxa"/>
            <w:gridSpan w:val="3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2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2CB1" w:rsidRPr="00B87D11" w:rsidTr="00FE1980">
        <w:trPr>
          <w:cantSplit/>
          <w:trHeight w:val="349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275" w:type="dxa"/>
            <w:gridSpan w:val="3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62CB1" w:rsidRPr="00B87D11" w:rsidTr="00FE1980">
        <w:trPr>
          <w:cantSplit/>
          <w:trHeight w:val="888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275" w:type="dxa"/>
            <w:gridSpan w:val="3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2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62CB1" w:rsidRPr="00B87D11" w:rsidTr="00FE1980">
        <w:trPr>
          <w:cantSplit/>
          <w:trHeight w:val="1255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484" w:type="dxa"/>
            <w:gridSpan w:val="8"/>
          </w:tcPr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1.</w:t>
            </w:r>
            <w:r w:rsidRPr="001D4EE2">
              <w:rPr>
                <w:rFonts w:eastAsia="標楷體" w:hint="eastAsia"/>
                <w:color w:val="000000"/>
                <w:kern w:val="3"/>
              </w:rPr>
              <w:t>分辨自己的情緒，及學習處理情緒的相關技巧。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2.</w:t>
            </w:r>
            <w:r w:rsidRPr="001D4EE2">
              <w:rPr>
                <w:rFonts w:eastAsia="標楷體" w:hint="eastAsia"/>
                <w:color w:val="000000"/>
                <w:kern w:val="3"/>
              </w:rPr>
              <w:t>察覺自己面對壓力的情緒反應，及學習處理壓力的相關技巧。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3.</w:t>
            </w:r>
            <w:r w:rsidRPr="001D4EE2">
              <w:rPr>
                <w:rFonts w:eastAsia="標楷體" w:hint="eastAsia"/>
                <w:color w:val="000000"/>
                <w:kern w:val="3"/>
              </w:rPr>
              <w:t>能適當使用自己的肢體語言及口語表達，來回應他人的評論或談話。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4.</w:t>
            </w:r>
            <w:r w:rsidRPr="001D4EE2">
              <w:rPr>
                <w:rFonts w:eastAsia="標楷體" w:hint="eastAsia"/>
                <w:color w:val="000000"/>
                <w:kern w:val="3"/>
              </w:rPr>
              <w:t>能依照情境適當的分享自己的感受或想法。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5.</w:t>
            </w:r>
            <w:r w:rsidRPr="001D4EE2">
              <w:rPr>
                <w:rFonts w:eastAsia="標楷體" w:hint="eastAsia"/>
                <w:color w:val="000000"/>
                <w:kern w:val="3"/>
              </w:rPr>
              <w:t>在面對衝突的情境時，可以尋求雙方都可接受的方式解決衝突。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6.</w:t>
            </w:r>
            <w:r w:rsidRPr="001D4EE2">
              <w:rPr>
                <w:rFonts w:eastAsia="標楷體" w:hint="eastAsia"/>
                <w:color w:val="000000"/>
                <w:kern w:val="3"/>
              </w:rPr>
              <w:t>能尊重他人的性別傾向，並學會多元性別互動技巧。</w:t>
            </w:r>
          </w:p>
          <w:p w:rsidR="001D4EE2" w:rsidRPr="001D4EE2" w:rsidRDefault="001D4EE2" w:rsidP="001D4EE2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7.</w:t>
            </w:r>
            <w:r w:rsidRPr="001D4EE2">
              <w:rPr>
                <w:rFonts w:eastAsia="標楷體" w:hint="eastAsia"/>
                <w:color w:val="000000"/>
                <w:kern w:val="3"/>
              </w:rPr>
              <w:t>能遵守學校相關規定，並學習學校基本適應技巧。</w:t>
            </w:r>
          </w:p>
          <w:p w:rsidR="00462CB1" w:rsidRPr="00A06C52" w:rsidRDefault="001D4EE2" w:rsidP="001D4EE2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3"/>
              </w:rPr>
              <w:t>8.</w:t>
            </w:r>
            <w:r w:rsidRPr="001D4EE2">
              <w:rPr>
                <w:rFonts w:eastAsia="標楷體" w:hint="eastAsia"/>
                <w:color w:val="000000"/>
                <w:kern w:val="3"/>
              </w:rPr>
              <w:t>與初次見面的陌生人見或參與社區情境時，學習社區基本適應技巧。</w:t>
            </w:r>
          </w:p>
        </w:tc>
      </w:tr>
      <w:tr w:rsidR="00462CB1" w:rsidRPr="00B87D11" w:rsidTr="00FE1980">
        <w:trPr>
          <w:cantSplit/>
          <w:trHeight w:val="2068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484" w:type="dxa"/>
            <w:gridSpan w:val="8"/>
          </w:tcPr>
          <w:p w:rsidR="00462CB1" w:rsidRPr="003A7A68" w:rsidRDefault="00462CB1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(一)</w:t>
            </w:r>
            <w:r w:rsidR="001D4EE2" w:rsidRPr="001D4EE2">
              <w:rPr>
                <w:rFonts w:ascii="標楷體" w:eastAsia="標楷體" w:hAnsi="標楷體" w:hint="eastAsia"/>
                <w:color w:val="000000"/>
                <w:kern w:val="0"/>
              </w:rPr>
              <w:t>處理情緒的技巧</w:t>
            </w:r>
          </w:p>
          <w:p w:rsidR="00462CB1" w:rsidRPr="003A7A68" w:rsidRDefault="00462CB1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(二)</w:t>
            </w:r>
            <w:r w:rsidR="001D4EE2" w:rsidRPr="001D4EE2">
              <w:rPr>
                <w:rFonts w:ascii="標楷體" w:eastAsia="標楷體" w:hAnsi="標楷體" w:hint="eastAsia"/>
                <w:color w:val="000000"/>
                <w:kern w:val="0"/>
              </w:rPr>
              <w:t>處理壓力的技巧</w:t>
            </w:r>
          </w:p>
          <w:p w:rsidR="00462CB1" w:rsidRPr="003A7A68" w:rsidRDefault="00462CB1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(三)</w:t>
            </w:r>
            <w:r w:rsidR="001D4EE2" w:rsidRPr="001D4EE2">
              <w:rPr>
                <w:rFonts w:ascii="標楷體" w:eastAsia="標楷體" w:hAnsi="標楷體" w:hint="eastAsia"/>
                <w:color w:val="000000"/>
                <w:kern w:val="0"/>
              </w:rPr>
              <w:t>基本溝通技巧</w:t>
            </w:r>
          </w:p>
          <w:p w:rsidR="00462CB1" w:rsidRDefault="00462CB1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(四)</w:t>
            </w:r>
            <w:r w:rsidR="001D4EE2" w:rsidRPr="001D4EE2">
              <w:rPr>
                <w:rFonts w:ascii="標楷體" w:eastAsia="標楷體" w:hAnsi="標楷體" w:hint="eastAsia"/>
                <w:color w:val="000000"/>
                <w:kern w:val="0"/>
              </w:rPr>
              <w:t>人際互動技巧</w:t>
            </w:r>
          </w:p>
          <w:p w:rsidR="001D4EE2" w:rsidRPr="003A7A68" w:rsidRDefault="001D4EE2" w:rsidP="001D4EE2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五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1D4EE2">
              <w:rPr>
                <w:rFonts w:ascii="標楷體" w:eastAsia="標楷體" w:hAnsi="標楷體" w:hint="eastAsia"/>
                <w:color w:val="000000"/>
                <w:kern w:val="0"/>
              </w:rPr>
              <w:t>處理衝突技巧</w:t>
            </w:r>
          </w:p>
          <w:p w:rsidR="001D4EE2" w:rsidRPr="003A7A68" w:rsidRDefault="001D4EE2" w:rsidP="001D4EE2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六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1D4EE2">
              <w:rPr>
                <w:rFonts w:ascii="標楷體" w:eastAsia="標楷體" w:hAnsi="標楷體" w:hint="eastAsia"/>
                <w:color w:val="000000"/>
                <w:kern w:val="0"/>
              </w:rPr>
              <w:t>多元性別互動技巧</w:t>
            </w:r>
          </w:p>
          <w:p w:rsidR="001D4EE2" w:rsidRPr="003A7A68" w:rsidRDefault="001D4EE2" w:rsidP="001D4EE2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七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1D4EE2">
              <w:rPr>
                <w:rFonts w:ascii="標楷體" w:eastAsia="標楷體" w:hAnsi="標楷體" w:hint="eastAsia"/>
                <w:color w:val="000000"/>
                <w:kern w:val="0"/>
              </w:rPr>
              <w:t>學校基本適應技巧</w:t>
            </w:r>
          </w:p>
          <w:p w:rsidR="00462CB1" w:rsidRPr="00B87D11" w:rsidRDefault="001D4EE2" w:rsidP="001D4EE2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八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1D4EE2">
              <w:rPr>
                <w:rFonts w:ascii="標楷體" w:eastAsia="標楷體" w:hAnsi="標楷體" w:hint="eastAsia"/>
                <w:color w:val="000000"/>
                <w:kern w:val="0"/>
              </w:rPr>
              <w:t xml:space="preserve"> 社區基本適應技巧</w:t>
            </w:r>
            <w:r w:rsidRPr="00B87D11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</w:tr>
      <w:tr w:rsidR="00462CB1" w:rsidRPr="00B87D11" w:rsidTr="00FE1980">
        <w:trPr>
          <w:cantSplit/>
          <w:trHeight w:val="608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484" w:type="dxa"/>
            <w:gridSpan w:val="8"/>
          </w:tcPr>
          <w:p w:rsidR="00462CB1" w:rsidRPr="00B87D11" w:rsidRDefault="00462CB1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462CB1" w:rsidRPr="00B87D11" w:rsidRDefault="00462CB1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462CB1" w:rsidRPr="00B87D11" w:rsidTr="00FE1980">
        <w:trPr>
          <w:cantSplit/>
          <w:trHeight w:val="1705"/>
          <w:jc w:val="center"/>
        </w:trPr>
        <w:tc>
          <w:tcPr>
            <w:tcW w:w="1376" w:type="dxa"/>
            <w:vAlign w:val="center"/>
          </w:tcPr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462CB1" w:rsidRPr="00B87D11" w:rsidRDefault="00462CB1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484" w:type="dxa"/>
            <w:gridSpan w:val="8"/>
          </w:tcPr>
          <w:p w:rsidR="008252A7" w:rsidRPr="008252A7" w:rsidRDefault="008252A7" w:rsidP="008252A7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>
              <w:rPr>
                <w:rFonts w:eastAsia="標楷體" w:hint="eastAsia"/>
                <w:color w:val="000000"/>
                <w:kern w:val="3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252A7">
              <w:rPr>
                <w:rFonts w:eastAsia="標楷體" w:hint="eastAsia"/>
                <w:color w:val="000000"/>
                <w:kern w:val="3"/>
              </w:rPr>
              <w:t>可就近期發生的社會事件，來探討相關的社會技巧，但也要保持事情中立的觀點。不是要指出誰對誰錯，是要提醒學生，或許在事件中，改變了某一個情境，結果就會不一樣。</w:t>
            </w:r>
          </w:p>
          <w:p w:rsidR="00462CB1" w:rsidRPr="00B87D11" w:rsidRDefault="008252A7" w:rsidP="008252A7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>
              <w:rPr>
                <w:rFonts w:eastAsia="標楷體" w:hint="eastAsia"/>
                <w:color w:val="000000"/>
                <w:kern w:val="3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252A7">
              <w:rPr>
                <w:rFonts w:eastAsia="標楷體" w:hint="eastAsia"/>
                <w:color w:val="000000"/>
                <w:kern w:val="3"/>
              </w:rPr>
              <w:t>除口述教學外，應讓學生示範或練習表達，以加深學生學習印象。</w:t>
            </w:r>
          </w:p>
        </w:tc>
      </w:tr>
    </w:tbl>
    <w:p w:rsidR="00462CB1" w:rsidRPr="00B87D11" w:rsidRDefault="00462CB1" w:rsidP="00462CB1">
      <w:pPr>
        <w:rPr>
          <w:color w:val="000000"/>
        </w:rPr>
      </w:pPr>
    </w:p>
    <w:p w:rsidR="00462CB1" w:rsidRPr="00B87D11" w:rsidRDefault="00462CB1" w:rsidP="00462CB1">
      <w:pPr>
        <w:rPr>
          <w:color w:val="000000"/>
        </w:rPr>
      </w:pPr>
    </w:p>
    <w:p w:rsidR="00462CB1" w:rsidRPr="00462CB1" w:rsidRDefault="00462CB1" w:rsidP="008E7B4A">
      <w:pPr>
        <w:rPr>
          <w:color w:val="000000"/>
        </w:rPr>
      </w:pPr>
    </w:p>
    <w:p w:rsidR="00462CB1" w:rsidRDefault="00462CB1" w:rsidP="008E7B4A">
      <w:pPr>
        <w:rPr>
          <w:color w:val="000000"/>
        </w:rPr>
      </w:pPr>
    </w:p>
    <w:p w:rsidR="00FE1980" w:rsidRDefault="00FE1980" w:rsidP="008E7B4A">
      <w:pPr>
        <w:rPr>
          <w:color w:val="000000"/>
        </w:rPr>
      </w:pPr>
    </w:p>
    <w:p w:rsidR="00FE1980" w:rsidRPr="00B87D11" w:rsidRDefault="00FE1980" w:rsidP="00FE1980">
      <w:pPr>
        <w:pStyle w:val="a8"/>
        <w:ind w:leftChars="0" w:left="0"/>
        <w:rPr>
          <w:rFonts w:cs="Times New Roman"/>
          <w:color w:val="000000"/>
        </w:rPr>
      </w:pPr>
      <w:r w:rsidRPr="00B87D11">
        <w:rPr>
          <w:rFonts w:hint="eastAsia"/>
          <w:color w:val="000000"/>
        </w:rPr>
        <w:lastRenderedPageBreak/>
        <w:t>表</w:t>
      </w:r>
      <w:r>
        <w:rPr>
          <w:color w:val="000000"/>
        </w:rPr>
        <w:t>4-3-3-</w:t>
      </w:r>
      <w:r>
        <w:rPr>
          <w:rFonts w:hint="eastAsia"/>
          <w:color w:val="000000"/>
        </w:rPr>
        <w:t>91</w:t>
      </w:r>
      <w:r w:rsidRPr="00B87D11">
        <w:rPr>
          <w:color w:val="000000"/>
        </w:rPr>
        <w:t xml:space="preserve">  </w:t>
      </w:r>
      <w:r w:rsidRPr="00B87D11">
        <w:rPr>
          <w:rFonts w:hint="eastAsia"/>
          <w:color w:val="000000"/>
        </w:rPr>
        <w:t>國立二林高級工商職業學校</w:t>
      </w:r>
      <w:r w:rsidRPr="00B87D11">
        <w:rPr>
          <w:color w:val="000000"/>
        </w:rPr>
        <w:t xml:space="preserve"> </w:t>
      </w:r>
      <w:r w:rsidRPr="00B87D11">
        <w:rPr>
          <w:rFonts w:hint="eastAsia"/>
          <w:color w:val="000000"/>
        </w:rPr>
        <w:t>校訂科目教學綱要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1213"/>
        <w:gridCol w:w="9"/>
        <w:gridCol w:w="53"/>
        <w:gridCol w:w="1276"/>
        <w:gridCol w:w="1134"/>
        <w:gridCol w:w="1418"/>
        <w:gridCol w:w="1134"/>
        <w:gridCol w:w="1247"/>
      </w:tblGrid>
      <w:tr w:rsidR="00FE1980" w:rsidRPr="00B87D11" w:rsidTr="00FE1980">
        <w:trPr>
          <w:cantSplit/>
          <w:trHeight w:val="420"/>
          <w:jc w:val="center"/>
        </w:trPr>
        <w:tc>
          <w:tcPr>
            <w:tcW w:w="1376" w:type="dxa"/>
            <w:vMerge w:val="restart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科目名稱</w:t>
            </w:r>
          </w:p>
        </w:tc>
        <w:tc>
          <w:tcPr>
            <w:tcW w:w="1213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中文名稱</w:t>
            </w:r>
          </w:p>
        </w:tc>
        <w:tc>
          <w:tcPr>
            <w:tcW w:w="6271" w:type="dxa"/>
            <w:gridSpan w:val="7"/>
            <w:vAlign w:val="center"/>
          </w:tcPr>
          <w:p w:rsidR="00FE1980" w:rsidRPr="00B87D11" w:rsidRDefault="00FE1980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52D9A">
              <w:rPr>
                <w:rFonts w:ascii="標楷體" w:eastAsia="標楷體" w:hAnsi="標楷體" w:cs="標楷體" w:hint="eastAsia"/>
                <w:color w:val="000000"/>
              </w:rPr>
              <w:t>特殊需求領域</w:t>
            </w:r>
            <w:r>
              <w:rPr>
                <w:rFonts w:ascii="標楷體" w:eastAsia="標楷體" w:hAnsi="標楷體" w:cs="標楷體" w:hint="eastAsia"/>
                <w:color w:val="000000"/>
              </w:rPr>
              <w:t>-職業教育</w:t>
            </w:r>
          </w:p>
        </w:tc>
      </w:tr>
      <w:tr w:rsidR="00FE1980" w:rsidRPr="00B87D11" w:rsidTr="00FE1980">
        <w:trPr>
          <w:cantSplit/>
          <w:trHeight w:val="465"/>
          <w:jc w:val="center"/>
        </w:trPr>
        <w:tc>
          <w:tcPr>
            <w:tcW w:w="1376" w:type="dxa"/>
            <w:vMerge/>
            <w:vAlign w:val="center"/>
          </w:tcPr>
          <w:p w:rsidR="00FE1980" w:rsidRPr="00B87D11" w:rsidRDefault="00FE1980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3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英文名稱</w:t>
            </w:r>
          </w:p>
        </w:tc>
        <w:tc>
          <w:tcPr>
            <w:tcW w:w="6271" w:type="dxa"/>
            <w:gridSpan w:val="7"/>
            <w:vAlign w:val="center"/>
          </w:tcPr>
          <w:p w:rsidR="00FE1980" w:rsidRPr="00B87D11" w:rsidRDefault="00FE1980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E1980" w:rsidRPr="00B87D11" w:rsidTr="00FE1980">
        <w:trPr>
          <w:cantSplit/>
          <w:trHeight w:val="345"/>
          <w:jc w:val="center"/>
        </w:trPr>
        <w:tc>
          <w:tcPr>
            <w:tcW w:w="1376" w:type="dxa"/>
            <w:vMerge w:val="restart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科目屬性</w:t>
            </w:r>
          </w:p>
        </w:tc>
        <w:tc>
          <w:tcPr>
            <w:tcW w:w="1222" w:type="dxa"/>
            <w:gridSpan w:val="2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必／選修</w:t>
            </w:r>
          </w:p>
        </w:tc>
        <w:tc>
          <w:tcPr>
            <w:tcW w:w="6262" w:type="dxa"/>
            <w:gridSpan w:val="6"/>
            <w:vAlign w:val="center"/>
          </w:tcPr>
          <w:p w:rsidR="00FE1980" w:rsidRPr="00B87D11" w:rsidRDefault="00FE1980" w:rsidP="00FE198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■必修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 </w:t>
            </w:r>
            <w:r w:rsidRPr="00B87D11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選修</w:t>
            </w:r>
          </w:p>
        </w:tc>
      </w:tr>
      <w:tr w:rsidR="00FE1980" w:rsidRPr="00B87D11" w:rsidTr="00FE1980">
        <w:trPr>
          <w:cantSplit/>
          <w:trHeight w:val="360"/>
          <w:jc w:val="center"/>
        </w:trPr>
        <w:tc>
          <w:tcPr>
            <w:tcW w:w="1376" w:type="dxa"/>
            <w:vMerge/>
            <w:vAlign w:val="center"/>
          </w:tcPr>
          <w:p w:rsidR="00FE1980" w:rsidRPr="00B87D11" w:rsidRDefault="00FE1980" w:rsidP="00FE198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84" w:type="dxa"/>
            <w:gridSpan w:val="8"/>
            <w:vAlign w:val="center"/>
          </w:tcPr>
          <w:p w:rsidR="00FE1980" w:rsidRPr="00B87D11" w:rsidRDefault="00FE1980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■一般科目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□專業及實習（實務）科目</w:t>
            </w:r>
          </w:p>
        </w:tc>
      </w:tr>
      <w:tr w:rsidR="00FE1980" w:rsidRPr="00B87D11" w:rsidTr="00FE1980">
        <w:trPr>
          <w:cantSplit/>
          <w:trHeight w:val="420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科目來源</w:t>
            </w:r>
          </w:p>
        </w:tc>
        <w:tc>
          <w:tcPr>
            <w:tcW w:w="7484" w:type="dxa"/>
            <w:gridSpan w:val="8"/>
            <w:vAlign w:val="center"/>
          </w:tcPr>
          <w:p w:rsidR="00FE1980" w:rsidRPr="00B87D11" w:rsidRDefault="00FE1980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■群科中心學校公告</w:t>
            </w:r>
            <w:r w:rsidRPr="00B87D11">
              <w:rPr>
                <w:rFonts w:ascii="標楷體" w:eastAsia="標楷體" w:hAnsi="標楷體" w:cs="標楷體"/>
                <w:color w:val="000000"/>
              </w:rPr>
              <w:t>--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課綱小組發展建議參考科目</w:t>
            </w:r>
          </w:p>
          <w:p w:rsidR="00FE1980" w:rsidRPr="00B87D11" w:rsidRDefault="00FE1980" w:rsidP="00FE1980">
            <w:pPr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□學校自行規劃科目</w:t>
            </w:r>
            <w:r w:rsidRPr="00B87D11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 xml:space="preserve">□台北市政府教育局建議參考科目　　</w:t>
            </w:r>
          </w:p>
        </w:tc>
      </w:tr>
      <w:tr w:rsidR="00FE1980" w:rsidRPr="00B87D11" w:rsidTr="00FE1980">
        <w:trPr>
          <w:cantSplit/>
          <w:trHeight w:val="521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適用科別</w:t>
            </w:r>
          </w:p>
        </w:tc>
        <w:tc>
          <w:tcPr>
            <w:tcW w:w="1275" w:type="dxa"/>
            <w:gridSpan w:val="3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2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綜合職能科</w:t>
            </w: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980" w:rsidRPr="00B87D11" w:rsidTr="00FE1980">
        <w:trPr>
          <w:cantSplit/>
          <w:trHeight w:val="349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學分數</w:t>
            </w:r>
          </w:p>
        </w:tc>
        <w:tc>
          <w:tcPr>
            <w:tcW w:w="1275" w:type="dxa"/>
            <w:gridSpan w:val="3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E1980" w:rsidRPr="00B87D11" w:rsidTr="00FE1980">
        <w:trPr>
          <w:cantSplit/>
          <w:trHeight w:val="888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開課</w:t>
            </w:r>
          </w:p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  <w:r w:rsidRPr="00B87D11">
              <w:rPr>
                <w:rFonts w:ascii="標楷體" w:eastAsia="標楷體" w:hAnsi="標楷體" w:cs="標楷體"/>
                <w:color w:val="000000"/>
              </w:rPr>
              <w:t>/</w:t>
            </w:r>
            <w:r w:rsidRPr="00B87D11">
              <w:rPr>
                <w:rFonts w:ascii="標楷體" w:eastAsia="標楷體" w:hAnsi="標楷體" w:cs="標楷體" w:hint="eastAsia"/>
                <w:color w:val="000000"/>
              </w:rPr>
              <w:t>學期</w:t>
            </w:r>
          </w:p>
        </w:tc>
        <w:tc>
          <w:tcPr>
            <w:tcW w:w="1275" w:type="dxa"/>
            <w:gridSpan w:val="3"/>
            <w:vAlign w:val="center"/>
          </w:tcPr>
          <w:p w:rsidR="00FE1980" w:rsidRPr="00B87D11" w:rsidRDefault="00D07C44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第三</w:t>
            </w:r>
            <w:r w:rsidR="00FE1980"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第一學期</w:t>
            </w:r>
          </w:p>
        </w:tc>
        <w:tc>
          <w:tcPr>
            <w:tcW w:w="1276" w:type="dxa"/>
            <w:vAlign w:val="center"/>
          </w:tcPr>
          <w:p w:rsidR="00FE1980" w:rsidRPr="00B87D11" w:rsidRDefault="00D07C44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第三</w:t>
            </w:r>
            <w:r w:rsidR="00FE1980" w:rsidRPr="00B87D11">
              <w:rPr>
                <w:rFonts w:ascii="標楷體" w:eastAsia="標楷體" w:hAnsi="標楷體" w:cs="標楷體" w:hint="eastAsia"/>
                <w:color w:val="000000"/>
              </w:rPr>
              <w:t>學年</w:t>
            </w:r>
          </w:p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第二學期</w:t>
            </w: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980" w:rsidRPr="00B87D11" w:rsidTr="00D07C44">
        <w:trPr>
          <w:cantSplit/>
          <w:trHeight w:val="943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教學目標</w:t>
            </w:r>
          </w:p>
        </w:tc>
        <w:tc>
          <w:tcPr>
            <w:tcW w:w="7484" w:type="dxa"/>
            <w:gridSpan w:val="8"/>
          </w:tcPr>
          <w:p w:rsidR="00D07C44" w:rsidRPr="00D07C44" w:rsidRDefault="00D07C44" w:rsidP="00D07C44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 w:rsidRPr="00D07C44">
              <w:rPr>
                <w:rFonts w:eastAsia="標楷體" w:hint="eastAsia"/>
                <w:color w:val="000000"/>
                <w:kern w:val="3"/>
              </w:rPr>
              <w:t>1.</w:t>
            </w:r>
            <w:r w:rsidRPr="00D07C44">
              <w:rPr>
                <w:rFonts w:eastAsia="標楷體" w:hint="eastAsia"/>
                <w:color w:val="000000"/>
                <w:kern w:val="3"/>
              </w:rPr>
              <w:t>學</w:t>
            </w:r>
            <w:r w:rsidRPr="00D07C44">
              <w:rPr>
                <w:rFonts w:eastAsia="標楷體"/>
                <w:color w:val="000000"/>
                <w:kern w:val="3"/>
              </w:rPr>
              <w:t>習職場的</w:t>
            </w:r>
            <w:r w:rsidRPr="00D07C44">
              <w:rPr>
                <w:rFonts w:eastAsia="標楷體" w:hint="eastAsia"/>
                <w:color w:val="000000"/>
                <w:kern w:val="3"/>
              </w:rPr>
              <w:t>人</w:t>
            </w:r>
            <w:r w:rsidRPr="00D07C44">
              <w:rPr>
                <w:rFonts w:eastAsia="標楷體"/>
                <w:color w:val="000000"/>
                <w:kern w:val="3"/>
              </w:rPr>
              <w:t>際互動。</w:t>
            </w:r>
          </w:p>
          <w:p w:rsidR="00D07C44" w:rsidRPr="00D07C44" w:rsidRDefault="00D07C44" w:rsidP="00D07C44">
            <w:pPr>
              <w:suppressAutoHyphens/>
              <w:autoSpaceDN w:val="0"/>
              <w:snapToGrid w:val="0"/>
              <w:textAlignment w:val="baseline"/>
              <w:rPr>
                <w:rFonts w:eastAsia="標楷體"/>
                <w:color w:val="000000"/>
                <w:kern w:val="3"/>
              </w:rPr>
            </w:pPr>
            <w:r w:rsidRPr="00D07C44">
              <w:rPr>
                <w:rFonts w:eastAsia="標楷體" w:hint="eastAsia"/>
                <w:color w:val="000000"/>
                <w:kern w:val="3"/>
              </w:rPr>
              <w:t>2.</w:t>
            </w:r>
            <w:r w:rsidRPr="00D07C44">
              <w:rPr>
                <w:rFonts w:eastAsia="標楷體" w:hint="eastAsia"/>
                <w:color w:val="000000"/>
                <w:kern w:val="3"/>
              </w:rPr>
              <w:t>學</w:t>
            </w:r>
            <w:r w:rsidRPr="00D07C44">
              <w:rPr>
                <w:rFonts w:eastAsia="標楷體"/>
                <w:color w:val="000000"/>
                <w:kern w:val="3"/>
              </w:rPr>
              <w:t>習就業前的</w:t>
            </w:r>
            <w:r w:rsidRPr="00D07C44">
              <w:rPr>
                <w:rFonts w:eastAsia="標楷體" w:hint="eastAsia"/>
                <w:color w:val="000000"/>
                <w:kern w:val="3"/>
              </w:rPr>
              <w:t>準</w:t>
            </w:r>
            <w:r w:rsidRPr="00D07C44">
              <w:rPr>
                <w:rFonts w:eastAsia="標楷體"/>
                <w:color w:val="000000"/>
                <w:kern w:val="3"/>
              </w:rPr>
              <w:t>備。</w:t>
            </w:r>
          </w:p>
          <w:p w:rsidR="00FE1980" w:rsidRPr="00A06C52" w:rsidRDefault="00D07C44" w:rsidP="00D07C44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07C44">
              <w:rPr>
                <w:rFonts w:eastAsia="標楷體" w:hint="eastAsia"/>
                <w:color w:val="000000"/>
                <w:kern w:val="3"/>
              </w:rPr>
              <w:t>3.</w:t>
            </w:r>
            <w:r w:rsidRPr="00D07C44">
              <w:rPr>
                <w:rFonts w:eastAsia="標楷體" w:hint="eastAsia"/>
                <w:color w:val="000000"/>
                <w:kern w:val="3"/>
              </w:rPr>
              <w:t>懂</w:t>
            </w:r>
            <w:r w:rsidRPr="00D07C44">
              <w:rPr>
                <w:rFonts w:eastAsia="標楷體"/>
                <w:color w:val="000000"/>
                <w:kern w:val="3"/>
              </w:rPr>
              <w:t>得</w:t>
            </w:r>
            <w:r w:rsidRPr="00D07C44">
              <w:rPr>
                <w:rFonts w:eastAsia="標楷體" w:hint="eastAsia"/>
                <w:color w:val="000000"/>
                <w:kern w:val="3"/>
              </w:rPr>
              <w:t>如何調</w:t>
            </w:r>
            <w:r w:rsidRPr="00D07C44">
              <w:rPr>
                <w:rFonts w:eastAsia="標楷體"/>
                <w:color w:val="000000"/>
                <w:kern w:val="3"/>
              </w:rPr>
              <w:t>適</w:t>
            </w:r>
            <w:r w:rsidRPr="00D07C44">
              <w:rPr>
                <w:rFonts w:eastAsia="標楷體" w:hint="eastAsia"/>
                <w:color w:val="000000"/>
                <w:kern w:val="3"/>
              </w:rPr>
              <w:t>面</w:t>
            </w:r>
            <w:r w:rsidRPr="00D07C44">
              <w:rPr>
                <w:rFonts w:eastAsia="標楷體"/>
                <w:color w:val="000000"/>
                <w:kern w:val="3"/>
              </w:rPr>
              <w:t>對</w:t>
            </w:r>
            <w:r w:rsidRPr="00D07C44">
              <w:rPr>
                <w:rFonts w:eastAsia="標楷體" w:hint="eastAsia"/>
                <w:color w:val="000000"/>
                <w:kern w:val="3"/>
              </w:rPr>
              <w:t>職</w:t>
            </w:r>
            <w:r w:rsidRPr="00D07C44">
              <w:rPr>
                <w:rFonts w:eastAsia="標楷體"/>
                <w:color w:val="000000"/>
                <w:kern w:val="3"/>
              </w:rPr>
              <w:t>場生活。</w:t>
            </w:r>
          </w:p>
        </w:tc>
      </w:tr>
      <w:tr w:rsidR="00FE1980" w:rsidRPr="00B87D11" w:rsidTr="00FE1980">
        <w:trPr>
          <w:cantSplit/>
          <w:trHeight w:val="2068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教學內容</w:t>
            </w:r>
          </w:p>
        </w:tc>
        <w:tc>
          <w:tcPr>
            <w:tcW w:w="7484" w:type="dxa"/>
            <w:gridSpan w:val="8"/>
          </w:tcPr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(一)</w:t>
            </w:r>
            <w:r w:rsidR="00D07C44" w:rsidRPr="00D07C44">
              <w:rPr>
                <w:rFonts w:ascii="標楷體" w:eastAsia="標楷體" w:hAnsi="標楷體" w:hint="eastAsia"/>
                <w:color w:val="000000"/>
                <w:kern w:val="0"/>
              </w:rPr>
              <w:t>準時上下班的重要。</w:t>
            </w:r>
          </w:p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(二)</w:t>
            </w:r>
            <w:r w:rsidR="00D07C44" w:rsidRPr="00D07C44">
              <w:rPr>
                <w:rFonts w:ascii="標楷體" w:eastAsia="標楷體" w:hAnsi="標楷體" w:hint="eastAsia"/>
                <w:color w:val="000000"/>
                <w:kern w:val="0"/>
              </w:rPr>
              <w:t>就業前的準備。</w:t>
            </w:r>
          </w:p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(三)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職場壓力調適的方法。</w:t>
            </w:r>
          </w:p>
          <w:p w:rsidR="00FE1980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(四)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求職前的準備工作。</w:t>
            </w:r>
          </w:p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五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查詢求職資訊與篩選方式。</w:t>
            </w:r>
          </w:p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六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認識就業服務站。</w:t>
            </w:r>
          </w:p>
          <w:p w:rsidR="00FE1980" w:rsidRPr="003A7A68" w:rsidRDefault="00FE1980" w:rsidP="00FE198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七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求職陷阱的辨識。</w:t>
            </w:r>
          </w:p>
          <w:p w:rsidR="00FE1980" w:rsidRPr="00B87D11" w:rsidRDefault="00FE1980" w:rsidP="004056A0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八</w:t>
            </w:r>
            <w:r w:rsidRPr="003A7A68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1D4EE2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4056A0" w:rsidRPr="00D07C44">
              <w:rPr>
                <w:rFonts w:ascii="標楷體" w:eastAsia="標楷體" w:hAnsi="標楷體" w:hint="eastAsia"/>
                <w:color w:val="000000"/>
                <w:kern w:val="0"/>
              </w:rPr>
              <w:t>求職資料與相關表格填寫。</w:t>
            </w:r>
          </w:p>
        </w:tc>
      </w:tr>
      <w:tr w:rsidR="00FE1980" w:rsidRPr="00B87D11" w:rsidTr="00FE1980">
        <w:trPr>
          <w:cantSplit/>
          <w:trHeight w:val="608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教材來源</w:t>
            </w:r>
          </w:p>
        </w:tc>
        <w:tc>
          <w:tcPr>
            <w:tcW w:w="7484" w:type="dxa"/>
            <w:gridSpan w:val="8"/>
          </w:tcPr>
          <w:p w:rsidR="00FE1980" w:rsidRPr="00B87D11" w:rsidRDefault="00FE1980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一、相關領域書籍。</w:t>
            </w:r>
          </w:p>
          <w:p w:rsidR="00FE1980" w:rsidRPr="00B87D11" w:rsidRDefault="00FE1980" w:rsidP="00FE198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二、自編教材。</w:t>
            </w:r>
          </w:p>
        </w:tc>
      </w:tr>
      <w:tr w:rsidR="00FE1980" w:rsidRPr="00B87D11" w:rsidTr="00FE1980">
        <w:trPr>
          <w:cantSplit/>
          <w:trHeight w:val="1705"/>
          <w:jc w:val="center"/>
        </w:trPr>
        <w:tc>
          <w:tcPr>
            <w:tcW w:w="1376" w:type="dxa"/>
            <w:vAlign w:val="center"/>
          </w:tcPr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教學注意</w:t>
            </w:r>
          </w:p>
          <w:p w:rsidR="00FE1980" w:rsidRPr="00B87D11" w:rsidRDefault="00FE1980" w:rsidP="00FE198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7D11">
              <w:rPr>
                <w:rFonts w:ascii="標楷體" w:eastAsia="標楷體" w:hAnsi="標楷體" w:cs="標楷體" w:hint="eastAsia"/>
                <w:color w:val="000000"/>
              </w:rPr>
              <w:t>事項</w:t>
            </w:r>
          </w:p>
        </w:tc>
        <w:tc>
          <w:tcPr>
            <w:tcW w:w="7484" w:type="dxa"/>
            <w:gridSpan w:val="8"/>
          </w:tcPr>
          <w:p w:rsidR="00CB321C" w:rsidRDefault="00CB321C" w:rsidP="00FE1980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color w:val="000000"/>
                <w:kern w:val="3"/>
              </w:rPr>
            </w:pPr>
            <w:r w:rsidRPr="00CB321C">
              <w:rPr>
                <w:rFonts w:eastAsia="標楷體" w:hint="eastAsia"/>
                <w:color w:val="000000"/>
                <w:kern w:val="3"/>
              </w:rPr>
              <w:t>教材以自編教材為主軸，並善用各具體實物示範操作，實際操作，重覆</w:t>
            </w:r>
          </w:p>
          <w:p w:rsidR="00FE1980" w:rsidRPr="00B87D11" w:rsidRDefault="00CB321C" w:rsidP="00FE1980">
            <w:pPr>
              <w:spacing w:line="320" w:lineRule="exact"/>
              <w:ind w:left="240" w:hangingChars="100" w:hanging="240"/>
              <w:jc w:val="both"/>
              <w:rPr>
                <w:color w:val="000000"/>
              </w:rPr>
            </w:pPr>
            <w:r w:rsidRPr="00CB321C">
              <w:rPr>
                <w:rFonts w:eastAsia="標楷體" w:hint="eastAsia"/>
                <w:color w:val="000000"/>
                <w:kern w:val="3"/>
              </w:rPr>
              <w:t>操作，以加強學習效果。</w:t>
            </w:r>
          </w:p>
        </w:tc>
      </w:tr>
    </w:tbl>
    <w:p w:rsidR="00FE1980" w:rsidRPr="00B87D11" w:rsidRDefault="00FE1980" w:rsidP="00FE1980">
      <w:pPr>
        <w:rPr>
          <w:color w:val="000000"/>
        </w:rPr>
      </w:pPr>
    </w:p>
    <w:p w:rsidR="00FE1980" w:rsidRPr="00FE1980" w:rsidRDefault="00FE1980" w:rsidP="008E7B4A">
      <w:pPr>
        <w:rPr>
          <w:color w:val="000000"/>
        </w:rPr>
      </w:pPr>
    </w:p>
    <w:p w:rsidR="00FE1980" w:rsidRDefault="00FE1980" w:rsidP="008E7B4A">
      <w:pPr>
        <w:rPr>
          <w:color w:val="000000"/>
        </w:rPr>
      </w:pPr>
    </w:p>
    <w:p w:rsidR="00DD5345" w:rsidRDefault="00DD5345" w:rsidP="008E7B4A">
      <w:pPr>
        <w:rPr>
          <w:color w:val="000000"/>
        </w:rPr>
      </w:pPr>
    </w:p>
    <w:p w:rsidR="00DD5345" w:rsidRDefault="00DD5345" w:rsidP="008E7B4A">
      <w:pPr>
        <w:rPr>
          <w:color w:val="000000"/>
        </w:rPr>
      </w:pPr>
    </w:p>
    <w:p w:rsidR="00DD5345" w:rsidRDefault="00DD5345" w:rsidP="008E7B4A">
      <w:pPr>
        <w:rPr>
          <w:color w:val="000000"/>
        </w:rPr>
      </w:pPr>
    </w:p>
    <w:p w:rsidR="00DD5345" w:rsidRDefault="00DD5345" w:rsidP="008E7B4A">
      <w:pPr>
        <w:rPr>
          <w:color w:val="000000"/>
        </w:rPr>
      </w:pPr>
    </w:p>
    <w:p w:rsidR="00DD5345" w:rsidRDefault="00DD5345" w:rsidP="008E7B4A">
      <w:pPr>
        <w:rPr>
          <w:color w:val="000000"/>
        </w:rPr>
      </w:pPr>
    </w:p>
    <w:p w:rsidR="00DD5345" w:rsidRPr="00FE1980" w:rsidRDefault="00DD5345" w:rsidP="008E7B4A">
      <w:pPr>
        <w:rPr>
          <w:color w:val="000000"/>
        </w:rPr>
      </w:pPr>
    </w:p>
    <w:p w:rsidR="00287423" w:rsidRPr="00287423" w:rsidRDefault="00287423" w:rsidP="00287423">
      <w:pPr>
        <w:rPr>
          <w:rFonts w:ascii="標楷體" w:eastAsia="標楷體" w:hAnsi="標楷體"/>
          <w:sz w:val="28"/>
          <w:szCs w:val="28"/>
        </w:rPr>
      </w:pPr>
      <w:r w:rsidRPr="00287423">
        <w:rPr>
          <w:rFonts w:ascii="標楷體" w:eastAsia="標楷體" w:hAnsi="標楷體" w:cs="標楷體" w:hint="eastAsia"/>
          <w:sz w:val="28"/>
          <w:szCs w:val="28"/>
        </w:rPr>
        <w:lastRenderedPageBreak/>
        <w:t>資源班科目（以科為單位）</w:t>
      </w:r>
    </w:p>
    <w:p w:rsidR="00287423" w:rsidRPr="00287423" w:rsidRDefault="00287423" w:rsidP="00287423">
      <w:pPr>
        <w:pStyle w:val="a8"/>
        <w:ind w:leftChars="0" w:left="0"/>
        <w:rPr>
          <w:rFonts w:cs="Times New Roman"/>
        </w:rPr>
      </w:pPr>
      <w:r w:rsidRPr="00287423">
        <w:rPr>
          <w:rFonts w:hint="eastAsia"/>
        </w:rPr>
        <w:t>表</w:t>
      </w:r>
      <w:r w:rsidR="00552D9A">
        <w:t>4-3-3-</w:t>
      </w:r>
      <w:r w:rsidR="00552D9A">
        <w:rPr>
          <w:rFonts w:hint="eastAsia"/>
        </w:rPr>
        <w:t>90</w:t>
      </w:r>
      <w:r w:rsidRPr="00287423">
        <w:t xml:space="preserve">  </w:t>
      </w:r>
      <w:r w:rsidRPr="00287423">
        <w:rPr>
          <w:rFonts w:hint="eastAsia"/>
        </w:rPr>
        <w:t>國立二林高級工商職業學校</w:t>
      </w:r>
      <w:r w:rsidRPr="00287423">
        <w:t xml:space="preserve"> </w:t>
      </w:r>
      <w:r w:rsidRPr="00287423">
        <w:rPr>
          <w:rFonts w:hint="eastAsia"/>
        </w:rPr>
        <w:t>校訂科目教學綱要</w:t>
      </w:r>
    </w:p>
    <w:tbl>
      <w:tblPr>
        <w:tblW w:w="910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273"/>
        <w:gridCol w:w="9"/>
        <w:gridCol w:w="266"/>
        <w:gridCol w:w="1560"/>
        <w:gridCol w:w="1559"/>
        <w:gridCol w:w="1559"/>
        <w:gridCol w:w="1560"/>
      </w:tblGrid>
      <w:tr w:rsidR="00287423" w:rsidRPr="00287423" w:rsidTr="00287423">
        <w:trPr>
          <w:cantSplit/>
          <w:trHeight w:val="420"/>
        </w:trPr>
        <w:tc>
          <w:tcPr>
            <w:tcW w:w="1315" w:type="dxa"/>
            <w:vMerge w:val="restart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1273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中文名稱</w:t>
            </w:r>
          </w:p>
        </w:tc>
        <w:tc>
          <w:tcPr>
            <w:tcW w:w="6513" w:type="dxa"/>
            <w:gridSpan w:val="6"/>
            <w:vAlign w:val="center"/>
          </w:tcPr>
          <w:p w:rsidR="00287423" w:rsidRPr="00287423" w:rsidRDefault="00287423" w:rsidP="00287423">
            <w:pPr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特殊需求</w:t>
            </w:r>
            <w:r w:rsidRPr="00287423">
              <w:rPr>
                <w:rFonts w:ascii="標楷體" w:eastAsia="標楷體" w:hAnsi="標楷體" w:cs="標楷體"/>
              </w:rPr>
              <w:t>-</w:t>
            </w:r>
            <w:r w:rsidRPr="00287423">
              <w:rPr>
                <w:rFonts w:ascii="標楷體" w:eastAsia="標楷體" w:hAnsi="標楷體" w:cs="標楷體" w:hint="eastAsia"/>
              </w:rPr>
              <w:t>學習策略</w:t>
            </w:r>
            <w:r w:rsidRPr="00287423">
              <w:rPr>
                <w:rFonts w:ascii="標楷體" w:eastAsia="標楷體" w:hAnsi="標楷體" w:cs="標楷體"/>
              </w:rPr>
              <w:t xml:space="preserve">  </w:t>
            </w:r>
          </w:p>
        </w:tc>
      </w:tr>
      <w:tr w:rsidR="00287423" w:rsidRPr="00287423" w:rsidTr="00287423">
        <w:trPr>
          <w:cantSplit/>
          <w:trHeight w:val="465"/>
        </w:trPr>
        <w:tc>
          <w:tcPr>
            <w:tcW w:w="1315" w:type="dxa"/>
            <w:vMerge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英文名稱</w:t>
            </w:r>
          </w:p>
        </w:tc>
        <w:tc>
          <w:tcPr>
            <w:tcW w:w="6513" w:type="dxa"/>
            <w:gridSpan w:val="6"/>
            <w:vAlign w:val="center"/>
          </w:tcPr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Calibri" w:eastAsia="標楷體" w:hAnsi="Calibri" w:cs="Calibri"/>
              </w:rPr>
              <w:t xml:space="preserve">Learning Strategies  </w:t>
            </w:r>
          </w:p>
        </w:tc>
      </w:tr>
      <w:tr w:rsidR="00287423" w:rsidRPr="00287423" w:rsidTr="00287423">
        <w:trPr>
          <w:cantSplit/>
          <w:trHeight w:val="345"/>
        </w:trPr>
        <w:tc>
          <w:tcPr>
            <w:tcW w:w="1315" w:type="dxa"/>
            <w:vMerge w:val="restart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科目屬性</w:t>
            </w:r>
          </w:p>
        </w:tc>
        <w:tc>
          <w:tcPr>
            <w:tcW w:w="1282" w:type="dxa"/>
            <w:gridSpan w:val="2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必／選修</w:t>
            </w:r>
          </w:p>
        </w:tc>
        <w:tc>
          <w:tcPr>
            <w:tcW w:w="6504" w:type="dxa"/>
            <w:gridSpan w:val="5"/>
            <w:vAlign w:val="center"/>
          </w:tcPr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Wingdings 2" w:hint="eastAsia"/>
              </w:rPr>
              <w:sym w:font="Wingdings 2" w:char="F0A2"/>
            </w:r>
            <w:r w:rsidRPr="00287423">
              <w:rPr>
                <w:rFonts w:ascii="標楷體" w:eastAsia="標楷體" w:hAnsi="標楷體" w:cs="標楷體" w:hint="eastAsia"/>
              </w:rPr>
              <w:t>必修</w:t>
            </w:r>
            <w:r w:rsidRPr="00287423">
              <w:rPr>
                <w:rFonts w:ascii="標楷體" w:eastAsia="標楷體" w:hAnsi="標楷體" w:cs="標楷體"/>
              </w:rPr>
              <w:t xml:space="preserve">       </w:t>
            </w:r>
            <w:r w:rsidRPr="00287423">
              <w:rPr>
                <w:rFonts w:ascii="標楷體" w:eastAsia="標楷體" w:hAnsi="Wingdings 2" w:hint="eastAsia"/>
              </w:rPr>
              <w:sym w:font="Wingdings 2" w:char="F0A3"/>
            </w:r>
            <w:r w:rsidRPr="00287423">
              <w:rPr>
                <w:rFonts w:ascii="標楷體" w:eastAsia="標楷體" w:hAnsi="標楷體" w:cs="標楷體" w:hint="eastAsia"/>
              </w:rPr>
              <w:t>選修</w:t>
            </w:r>
          </w:p>
        </w:tc>
      </w:tr>
      <w:tr w:rsidR="00287423" w:rsidRPr="00287423" w:rsidTr="00287423">
        <w:trPr>
          <w:cantSplit/>
          <w:trHeight w:val="360"/>
        </w:trPr>
        <w:tc>
          <w:tcPr>
            <w:tcW w:w="1315" w:type="dxa"/>
            <w:vMerge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Wingdings 2" w:hint="eastAsia"/>
              </w:rPr>
              <w:sym w:font="Wingdings 2" w:char="F0A3"/>
            </w:r>
            <w:r w:rsidRPr="00287423">
              <w:rPr>
                <w:rFonts w:ascii="標楷體" w:eastAsia="標楷體" w:hAnsi="標楷體" w:cs="標楷體" w:hint="eastAsia"/>
              </w:rPr>
              <w:t>一般科目</w:t>
            </w:r>
            <w:r w:rsidRPr="00287423">
              <w:rPr>
                <w:rFonts w:ascii="標楷體" w:eastAsia="標楷體" w:hAnsi="標楷體" w:cs="標楷體"/>
              </w:rPr>
              <w:t xml:space="preserve">       </w:t>
            </w:r>
            <w:r w:rsidRPr="00287423">
              <w:rPr>
                <w:rFonts w:ascii="標楷體" w:eastAsia="標楷體" w:hAnsi="Wingdings 2" w:hint="eastAsia"/>
              </w:rPr>
              <w:sym w:font="Wingdings 2" w:char="F0A3"/>
            </w:r>
            <w:r w:rsidRPr="00287423">
              <w:rPr>
                <w:rFonts w:ascii="標楷體" w:eastAsia="標楷體" w:hAnsi="標楷體" w:cs="標楷體" w:hint="eastAsia"/>
              </w:rPr>
              <w:t>專業及實習（實務）科目</w:t>
            </w:r>
          </w:p>
        </w:tc>
      </w:tr>
      <w:tr w:rsidR="00287423" w:rsidRPr="00287423" w:rsidTr="00287423">
        <w:trPr>
          <w:cantSplit/>
          <w:trHeight w:val="1343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科目來源</w:t>
            </w: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Wingdings 2" w:hint="eastAsia"/>
              </w:rPr>
              <w:sym w:font="Wingdings 2" w:char="F0A3"/>
            </w:r>
            <w:r w:rsidRPr="00287423">
              <w:rPr>
                <w:rFonts w:ascii="標楷體" w:eastAsia="標楷體" w:hAnsi="標楷體" w:cs="標楷體" w:hint="eastAsia"/>
              </w:rPr>
              <w:t>群科中心學校公告</w:t>
            </w:r>
            <w:r w:rsidRPr="00287423">
              <w:rPr>
                <w:rFonts w:ascii="標楷體" w:eastAsia="標楷體" w:hAnsi="標楷體" w:cs="標楷體"/>
              </w:rPr>
              <w:t>--</w:t>
            </w:r>
            <w:r w:rsidRPr="00287423">
              <w:rPr>
                <w:rFonts w:ascii="標楷體" w:eastAsia="標楷體" w:hAnsi="標楷體" w:cs="標楷體" w:hint="eastAsia"/>
              </w:rPr>
              <w:t>課綱小組發展建議參考科目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Wingdings 2" w:hint="eastAsia"/>
              </w:rPr>
              <w:sym w:font="Wingdings 2" w:char="F0A3"/>
            </w:r>
            <w:r w:rsidRPr="00287423">
              <w:rPr>
                <w:rFonts w:ascii="標楷體" w:eastAsia="標楷體" w:hAnsi="標楷體" w:cs="標楷體" w:hint="eastAsia"/>
              </w:rPr>
              <w:t>台北市政府教育局建議參考科目</w:t>
            </w:r>
          </w:p>
          <w:p w:rsidR="00287423" w:rsidRPr="00287423" w:rsidRDefault="00287423" w:rsidP="00287423">
            <w:pPr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Wingdings 2" w:hint="eastAsia"/>
              </w:rPr>
              <w:sym w:font="Wingdings 2" w:char="F0A2"/>
            </w:r>
            <w:r w:rsidRPr="00287423">
              <w:rPr>
                <w:rFonts w:ascii="標楷體" w:eastAsia="標楷體" w:hAnsi="標楷體" w:cs="標楷體" w:hint="eastAsia"/>
              </w:rPr>
              <w:t>學校自行規劃科目</w:t>
            </w:r>
            <w:r w:rsidRPr="00287423">
              <w:rPr>
                <w:rFonts w:ascii="標楷體" w:eastAsia="標楷體" w:hAnsi="標楷體" w:cs="標楷體"/>
              </w:rPr>
              <w:t xml:space="preserve">  </w:t>
            </w:r>
            <w:r w:rsidRPr="00287423">
              <w:rPr>
                <w:rFonts w:ascii="標楷體" w:eastAsia="標楷體" w:hAnsi="標楷體" w:cs="標楷體" w:hint="eastAsia"/>
              </w:rPr>
              <w:t xml:space="preserve">　　</w:t>
            </w:r>
          </w:p>
        </w:tc>
      </w:tr>
      <w:tr w:rsidR="00287423" w:rsidRPr="00287423" w:rsidTr="00287423">
        <w:trPr>
          <w:cantSplit/>
          <w:trHeight w:val="521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適用科別</w:t>
            </w:r>
          </w:p>
        </w:tc>
        <w:tc>
          <w:tcPr>
            <w:tcW w:w="1548" w:type="dxa"/>
            <w:gridSpan w:val="3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資源班</w:t>
            </w: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ind w:leftChars="-130" w:left="-312" w:firstLineChars="130" w:firstLine="312"/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資源班</w:t>
            </w: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cantSplit/>
          <w:trHeight w:val="349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548" w:type="dxa"/>
            <w:gridSpan w:val="3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87423" w:rsidRPr="00287423" w:rsidTr="00287423">
        <w:trPr>
          <w:cantSplit/>
          <w:trHeight w:val="888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開課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學年</w:t>
            </w:r>
            <w:r w:rsidRPr="00287423">
              <w:rPr>
                <w:rFonts w:ascii="標楷體" w:eastAsia="標楷體" w:hAnsi="標楷體" w:cs="標楷體"/>
              </w:rPr>
              <w:t>/</w:t>
            </w:r>
            <w:r w:rsidRPr="00287423">
              <w:rPr>
                <w:rFonts w:ascii="標楷體" w:eastAsia="標楷體" w:hAnsi="標楷體" w:cs="標楷體" w:hint="eastAsia"/>
              </w:rPr>
              <w:t>學期</w:t>
            </w:r>
          </w:p>
        </w:tc>
        <w:tc>
          <w:tcPr>
            <w:tcW w:w="1548" w:type="dxa"/>
            <w:gridSpan w:val="3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第一學年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第一學期</w:t>
            </w: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第一學年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第二學期</w:t>
            </w: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7423" w:rsidRPr="00287423" w:rsidTr="00287423">
        <w:trPr>
          <w:cantSplit/>
          <w:trHeight w:val="1255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教學目標</w:t>
            </w: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287423">
              <w:rPr>
                <w:rFonts w:ascii="標楷體" w:eastAsia="標楷體" w:hAnsi="標楷體" w:cs="標楷體"/>
                <w:kern w:val="0"/>
              </w:rPr>
              <w:t>1</w:t>
            </w:r>
            <w:r w:rsidRPr="00287423">
              <w:rPr>
                <w:rFonts w:ascii="標楷體" w:eastAsia="標楷體" w:hAnsi="標楷體" w:cs="標楷體" w:hint="eastAsia"/>
                <w:kern w:val="0"/>
              </w:rPr>
              <w:t>、教導閱讀的技巧。</w:t>
            </w:r>
          </w:p>
          <w:p w:rsidR="00287423" w:rsidRPr="00287423" w:rsidRDefault="00287423" w:rsidP="00287423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287423">
              <w:rPr>
                <w:rFonts w:ascii="標楷體" w:eastAsia="標楷體" w:hAnsi="標楷體" w:cs="標楷體"/>
                <w:kern w:val="0"/>
              </w:rPr>
              <w:t>2</w:t>
            </w:r>
            <w:r w:rsidRPr="00287423">
              <w:rPr>
                <w:rFonts w:ascii="標楷體" w:eastAsia="標楷體" w:hAnsi="標楷體" w:cs="標楷體" w:hint="eastAsia"/>
                <w:kern w:val="0"/>
              </w:rPr>
              <w:t>、學習組織圖表的應用。</w:t>
            </w:r>
          </w:p>
          <w:p w:rsidR="00287423" w:rsidRPr="00287423" w:rsidRDefault="00287423" w:rsidP="00287423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287423">
              <w:rPr>
                <w:rFonts w:ascii="標楷體" w:eastAsia="標楷體" w:hAnsi="標楷體" w:cs="標楷體"/>
                <w:kern w:val="0"/>
              </w:rPr>
              <w:t>3</w:t>
            </w:r>
            <w:r w:rsidRPr="00287423">
              <w:rPr>
                <w:rFonts w:ascii="標楷體" w:eastAsia="標楷體" w:hAnsi="標楷體" w:cs="標楷體" w:hint="eastAsia"/>
                <w:kern w:val="0"/>
              </w:rPr>
              <w:t>、教導記憶策略</w:t>
            </w:r>
          </w:p>
          <w:p w:rsidR="00287423" w:rsidRPr="00287423" w:rsidRDefault="00287423" w:rsidP="00287423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287423">
              <w:rPr>
                <w:rFonts w:ascii="標楷體" w:eastAsia="標楷體" w:hAnsi="標楷體" w:cs="標楷體"/>
                <w:kern w:val="0"/>
              </w:rPr>
              <w:t>4</w:t>
            </w:r>
            <w:r w:rsidRPr="00287423">
              <w:rPr>
                <w:rFonts w:ascii="標楷體" w:eastAsia="標楷體" w:hAnsi="標楷體" w:cs="標楷體" w:hint="eastAsia"/>
                <w:kern w:val="0"/>
              </w:rPr>
              <w:t>、練習反思修正</w:t>
            </w:r>
          </w:p>
        </w:tc>
      </w:tr>
      <w:tr w:rsidR="00287423" w:rsidRPr="00287423" w:rsidTr="00287423">
        <w:trPr>
          <w:cantSplit/>
          <w:trHeight w:val="2373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教學內容</w:t>
            </w: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1</w:t>
            </w:r>
            <w:r w:rsidRPr="00287423">
              <w:rPr>
                <w:rFonts w:ascii="標楷體" w:eastAsia="標楷體" w:hAnsi="標楷體" w:cs="標楷體" w:hint="eastAsia"/>
              </w:rPr>
              <w:t>、重點歸納，使用螢光筆、紅筆標記重點。</w:t>
            </w:r>
          </w:p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2</w:t>
            </w:r>
            <w:r w:rsidRPr="00287423">
              <w:rPr>
                <w:rFonts w:ascii="標楷體" w:eastAsia="標楷體" w:hAnsi="標楷體" w:cs="標楷體" w:hint="eastAsia"/>
              </w:rPr>
              <w:t>、心智圖學習法。</w:t>
            </w:r>
          </w:p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3</w:t>
            </w:r>
            <w:r w:rsidRPr="00287423">
              <w:rPr>
                <w:rFonts w:ascii="標楷體" w:eastAsia="標楷體" w:hAnsi="標楷體" w:cs="標楷體" w:hint="eastAsia"/>
              </w:rPr>
              <w:t>、關鍵字法、視覺提示。</w:t>
            </w:r>
          </w:p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4</w:t>
            </w:r>
            <w:r w:rsidRPr="00287423">
              <w:rPr>
                <w:rFonts w:ascii="標楷體" w:eastAsia="標楷體" w:hAnsi="標楷體" w:cs="標楷體" w:hint="eastAsia"/>
              </w:rPr>
              <w:t>、將學習內容具體化。</w:t>
            </w:r>
          </w:p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5</w:t>
            </w:r>
            <w:r w:rsidRPr="00287423">
              <w:rPr>
                <w:rFonts w:ascii="標楷體" w:eastAsia="標楷體" w:hAnsi="標楷體" w:cs="標楷體" w:hint="eastAsia"/>
              </w:rPr>
              <w:t>、工作分析，步驟化記憶策略。</w:t>
            </w:r>
          </w:p>
          <w:p w:rsidR="00287423" w:rsidRPr="00287423" w:rsidRDefault="00287423" w:rsidP="00287423">
            <w:pPr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/>
              </w:rPr>
              <w:t>6</w:t>
            </w:r>
            <w:r w:rsidRPr="00287423">
              <w:rPr>
                <w:rFonts w:ascii="標楷體" w:eastAsia="標楷體" w:hAnsi="標楷體" w:cs="標楷體" w:hint="eastAsia"/>
              </w:rPr>
              <w:t>、檢討記錄評量結果。</w:t>
            </w:r>
          </w:p>
        </w:tc>
      </w:tr>
      <w:tr w:rsidR="00287423" w:rsidRPr="00287423" w:rsidTr="00287423">
        <w:trPr>
          <w:cantSplit/>
          <w:trHeight w:val="608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教材來源</w:t>
            </w: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自編教材</w:t>
            </w:r>
          </w:p>
        </w:tc>
      </w:tr>
      <w:tr w:rsidR="00287423" w:rsidRPr="00287423" w:rsidTr="00287423">
        <w:trPr>
          <w:cantSplit/>
          <w:trHeight w:val="1705"/>
        </w:trPr>
        <w:tc>
          <w:tcPr>
            <w:tcW w:w="1315" w:type="dxa"/>
            <w:vAlign w:val="center"/>
          </w:tcPr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教學注意</w:t>
            </w:r>
          </w:p>
          <w:p w:rsidR="00287423" w:rsidRPr="00287423" w:rsidRDefault="00287423" w:rsidP="00287423">
            <w:pPr>
              <w:jc w:val="center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事項</w:t>
            </w:r>
          </w:p>
        </w:tc>
        <w:tc>
          <w:tcPr>
            <w:tcW w:w="7786" w:type="dxa"/>
            <w:gridSpan w:val="7"/>
            <w:vAlign w:val="center"/>
          </w:tcPr>
          <w:p w:rsidR="00287423" w:rsidRPr="00287423" w:rsidRDefault="00287423" w:rsidP="002874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87423">
              <w:rPr>
                <w:rFonts w:ascii="標楷體" w:eastAsia="標楷體" w:hAnsi="標楷體" w:cs="標楷體" w:hint="eastAsia"/>
              </w:rPr>
              <w:t>本課程主要提供資源班學習障礙學生如何學習為主，因有個別差異，故在教學時仍依照學生個別化教育計畫搭配學科練習執行。</w:t>
            </w:r>
          </w:p>
        </w:tc>
      </w:tr>
    </w:tbl>
    <w:p w:rsidR="00287423" w:rsidRPr="00287423" w:rsidRDefault="00287423" w:rsidP="00287423"/>
    <w:p w:rsidR="00287423" w:rsidRPr="00287423" w:rsidRDefault="00287423" w:rsidP="00287423"/>
    <w:p w:rsidR="00287423" w:rsidRPr="00287423" w:rsidRDefault="00287423" w:rsidP="00287423"/>
    <w:p w:rsidR="00287423" w:rsidRPr="00287423" w:rsidRDefault="00287423" w:rsidP="00287423"/>
    <w:p w:rsidR="00287423" w:rsidRPr="00287423" w:rsidRDefault="00287423" w:rsidP="00287423"/>
    <w:p w:rsidR="00287423" w:rsidRPr="00287423" w:rsidRDefault="00287423" w:rsidP="00287423"/>
    <w:sectPr w:rsidR="00287423" w:rsidRPr="00287423" w:rsidSect="00080609">
      <w:footerReference w:type="default" r:id="rId9"/>
      <w:pgSz w:w="11906" w:h="16838" w:code="9"/>
      <w:pgMar w:top="1418" w:right="1418" w:bottom="709" w:left="12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A8" w:rsidRDefault="009F55A8">
      <w:r>
        <w:separator/>
      </w:r>
    </w:p>
  </w:endnote>
  <w:endnote w:type="continuationSeparator" w:id="0">
    <w:p w:rsidR="009F55A8" w:rsidRDefault="009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80" w:rsidRDefault="00FE1980" w:rsidP="007B39A6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759D6">
      <w:rPr>
        <w:rStyle w:val="af4"/>
        <w:noProof/>
      </w:rPr>
      <w:t>1</w:t>
    </w:r>
    <w:r>
      <w:rPr>
        <w:rStyle w:val="af4"/>
      </w:rPr>
      <w:fldChar w:fldCharType="end"/>
    </w:r>
  </w:p>
  <w:p w:rsidR="00FE1980" w:rsidRDefault="00FE1980" w:rsidP="007B39A6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80" w:rsidRDefault="00FE1980" w:rsidP="007B39A6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759D6">
      <w:rPr>
        <w:rStyle w:val="af4"/>
        <w:noProof/>
      </w:rPr>
      <w:t>60</w:t>
    </w:r>
    <w:r>
      <w:rPr>
        <w:rStyle w:val="af4"/>
      </w:rPr>
      <w:fldChar w:fldCharType="end"/>
    </w:r>
  </w:p>
  <w:p w:rsidR="00FE1980" w:rsidRDefault="00FE1980" w:rsidP="007818F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A8" w:rsidRDefault="009F55A8">
      <w:r>
        <w:separator/>
      </w:r>
    </w:p>
  </w:footnote>
  <w:footnote w:type="continuationSeparator" w:id="0">
    <w:p w:rsidR="009F55A8" w:rsidRDefault="009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0E512C4"/>
    <w:multiLevelType w:val="hybridMultilevel"/>
    <w:tmpl w:val="83665A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1902D67"/>
    <w:multiLevelType w:val="hybridMultilevel"/>
    <w:tmpl w:val="1EF05978"/>
    <w:lvl w:ilvl="0" w:tplc="A02C46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797D3F"/>
    <w:multiLevelType w:val="hybridMultilevel"/>
    <w:tmpl w:val="36E65C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1D7CA4"/>
    <w:multiLevelType w:val="hybridMultilevel"/>
    <w:tmpl w:val="5BD43940"/>
    <w:lvl w:ilvl="0" w:tplc="8E04A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44338F0"/>
    <w:multiLevelType w:val="hybridMultilevel"/>
    <w:tmpl w:val="BF78F0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064EE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2" w:tplc="A25AD14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02A4EBA"/>
    <w:multiLevelType w:val="hybridMultilevel"/>
    <w:tmpl w:val="35FC8EB0"/>
    <w:lvl w:ilvl="0" w:tplc="A02C46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3171202"/>
    <w:multiLevelType w:val="hybridMultilevel"/>
    <w:tmpl w:val="1564DEE0"/>
    <w:lvl w:ilvl="0" w:tplc="A02C46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7356F8D"/>
    <w:multiLevelType w:val="hybridMultilevel"/>
    <w:tmpl w:val="618A4D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8D6CF7"/>
    <w:multiLevelType w:val="hybridMultilevel"/>
    <w:tmpl w:val="5882DCE2"/>
    <w:lvl w:ilvl="0" w:tplc="65341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F67573"/>
    <w:multiLevelType w:val="multilevel"/>
    <w:tmpl w:val="70A62D48"/>
    <w:lvl w:ilvl="0">
      <w:start w:val="1"/>
      <w:numFmt w:val="ideographLegalTraditional"/>
      <w:pStyle w:val="a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20E47D63"/>
    <w:multiLevelType w:val="hybridMultilevel"/>
    <w:tmpl w:val="FFB8CB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2862C59"/>
    <w:multiLevelType w:val="hybridMultilevel"/>
    <w:tmpl w:val="DFB858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2A552BE"/>
    <w:multiLevelType w:val="hybridMultilevel"/>
    <w:tmpl w:val="1F70671C"/>
    <w:lvl w:ilvl="0" w:tplc="347867CA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CB2377"/>
    <w:multiLevelType w:val="hybridMultilevel"/>
    <w:tmpl w:val="897E17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607101"/>
    <w:multiLevelType w:val="hybridMultilevel"/>
    <w:tmpl w:val="D1A2A9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397145"/>
    <w:multiLevelType w:val="hybridMultilevel"/>
    <w:tmpl w:val="EFD08E5E"/>
    <w:lvl w:ilvl="0" w:tplc="4ECA0E56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F120B97"/>
    <w:multiLevelType w:val="hybridMultilevel"/>
    <w:tmpl w:val="8E1439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1570592"/>
    <w:multiLevelType w:val="hybridMultilevel"/>
    <w:tmpl w:val="9E269C7E"/>
    <w:lvl w:ilvl="0" w:tplc="C2C23A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7254372"/>
    <w:multiLevelType w:val="hybridMultilevel"/>
    <w:tmpl w:val="7BFCE6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C07931"/>
    <w:multiLevelType w:val="hybridMultilevel"/>
    <w:tmpl w:val="42228B12"/>
    <w:lvl w:ilvl="0" w:tplc="188AD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5F7EF3"/>
    <w:multiLevelType w:val="hybridMultilevel"/>
    <w:tmpl w:val="D8C46374"/>
    <w:lvl w:ilvl="0" w:tplc="E52C7BC0">
      <w:start w:val="1"/>
      <w:numFmt w:val="taiwaneseCountingThousand"/>
      <w:lvlText w:val="（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AA72AA0"/>
    <w:multiLevelType w:val="hybridMultilevel"/>
    <w:tmpl w:val="6C8220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342998"/>
    <w:multiLevelType w:val="hybridMultilevel"/>
    <w:tmpl w:val="FDEE1BC0"/>
    <w:lvl w:ilvl="0" w:tplc="C14C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9A00E22"/>
    <w:multiLevelType w:val="hybridMultilevel"/>
    <w:tmpl w:val="A5DA17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DF019A6"/>
    <w:multiLevelType w:val="hybridMultilevel"/>
    <w:tmpl w:val="3B2EC6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4AC6494"/>
    <w:multiLevelType w:val="hybridMultilevel"/>
    <w:tmpl w:val="B7861050"/>
    <w:lvl w:ilvl="0" w:tplc="12220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594301F"/>
    <w:multiLevelType w:val="hybridMultilevel"/>
    <w:tmpl w:val="6804D66A"/>
    <w:lvl w:ilvl="0" w:tplc="0409000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6691A09"/>
    <w:multiLevelType w:val="hybridMultilevel"/>
    <w:tmpl w:val="CD12A4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4F07E4"/>
    <w:multiLevelType w:val="hybridMultilevel"/>
    <w:tmpl w:val="C4F2E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1A3D4E"/>
    <w:multiLevelType w:val="hybridMultilevel"/>
    <w:tmpl w:val="015A27E4"/>
    <w:lvl w:ilvl="0" w:tplc="C2C23A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B5C868B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3E15D0"/>
    <w:multiLevelType w:val="hybridMultilevel"/>
    <w:tmpl w:val="6C86E2B0"/>
    <w:lvl w:ilvl="0" w:tplc="C3062E70">
      <w:start w:val="1"/>
      <w:numFmt w:val="decimal"/>
      <w:pStyle w:val="a0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B13252AA">
      <w:start w:val="1"/>
      <w:numFmt w:val="none"/>
      <w:lvlText w:val="一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9EF22E9"/>
    <w:multiLevelType w:val="hybridMultilevel"/>
    <w:tmpl w:val="5D4233C2"/>
    <w:lvl w:ilvl="0" w:tplc="81AAC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A266334"/>
    <w:multiLevelType w:val="hybridMultilevel"/>
    <w:tmpl w:val="3FC02A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F5B2825"/>
    <w:multiLevelType w:val="hybridMultilevel"/>
    <w:tmpl w:val="9D70462A"/>
    <w:lvl w:ilvl="0" w:tplc="C2C23A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FB93353"/>
    <w:multiLevelType w:val="hybridMultilevel"/>
    <w:tmpl w:val="5D4A38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FC034F1"/>
    <w:multiLevelType w:val="hybridMultilevel"/>
    <w:tmpl w:val="DA6A91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0"/>
  </w:num>
  <w:num w:numId="5">
    <w:abstractNumId w:val="1"/>
  </w:num>
  <w:num w:numId="6">
    <w:abstractNumId w:val="22"/>
  </w:num>
  <w:num w:numId="7">
    <w:abstractNumId w:val="26"/>
  </w:num>
  <w:num w:numId="8">
    <w:abstractNumId w:val="30"/>
  </w:num>
  <w:num w:numId="9">
    <w:abstractNumId w:val="34"/>
  </w:num>
  <w:num w:numId="10">
    <w:abstractNumId w:val="18"/>
  </w:num>
  <w:num w:numId="11">
    <w:abstractNumId w:val="27"/>
  </w:num>
  <w:num w:numId="12">
    <w:abstractNumId w:val="8"/>
  </w:num>
  <w:num w:numId="13">
    <w:abstractNumId w:val="17"/>
  </w:num>
  <w:num w:numId="14">
    <w:abstractNumId w:val="2"/>
  </w:num>
  <w:num w:numId="15">
    <w:abstractNumId w:val="7"/>
  </w:num>
  <w:num w:numId="16">
    <w:abstractNumId w:val="15"/>
  </w:num>
  <w:num w:numId="17">
    <w:abstractNumId w:val="14"/>
  </w:num>
  <w:num w:numId="18">
    <w:abstractNumId w:val="5"/>
  </w:num>
  <w:num w:numId="19">
    <w:abstractNumId w:val="24"/>
  </w:num>
  <w:num w:numId="20">
    <w:abstractNumId w:val="3"/>
  </w:num>
  <w:num w:numId="21">
    <w:abstractNumId w:val="19"/>
  </w:num>
  <w:num w:numId="22">
    <w:abstractNumId w:val="25"/>
  </w:num>
  <w:num w:numId="23">
    <w:abstractNumId w:val="11"/>
  </w:num>
  <w:num w:numId="24">
    <w:abstractNumId w:val="32"/>
  </w:num>
  <w:num w:numId="25">
    <w:abstractNumId w:val="35"/>
  </w:num>
  <w:num w:numId="26">
    <w:abstractNumId w:val="33"/>
  </w:num>
  <w:num w:numId="27">
    <w:abstractNumId w:val="6"/>
  </w:num>
  <w:num w:numId="28">
    <w:abstractNumId w:val="13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4"/>
  </w:num>
  <w:num w:numId="32">
    <w:abstractNumId w:val="23"/>
  </w:num>
  <w:num w:numId="33">
    <w:abstractNumId w:val="21"/>
  </w:num>
  <w:num w:numId="34">
    <w:abstractNumId w:val="9"/>
  </w:num>
  <w:num w:numId="35">
    <w:abstractNumId w:val="28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A6"/>
    <w:rsid w:val="00012749"/>
    <w:rsid w:val="00040D70"/>
    <w:rsid w:val="00042CFF"/>
    <w:rsid w:val="000438EB"/>
    <w:rsid w:val="000450C9"/>
    <w:rsid w:val="00052126"/>
    <w:rsid w:val="0005535D"/>
    <w:rsid w:val="00055BCD"/>
    <w:rsid w:val="00055EDD"/>
    <w:rsid w:val="00056C6D"/>
    <w:rsid w:val="00061586"/>
    <w:rsid w:val="00065DF2"/>
    <w:rsid w:val="00067331"/>
    <w:rsid w:val="00067F5E"/>
    <w:rsid w:val="00077F16"/>
    <w:rsid w:val="00080609"/>
    <w:rsid w:val="000811D2"/>
    <w:rsid w:val="00095AB8"/>
    <w:rsid w:val="000A7B97"/>
    <w:rsid w:val="000B4A0E"/>
    <w:rsid w:val="000B5AB8"/>
    <w:rsid w:val="000C3B72"/>
    <w:rsid w:val="000C56B4"/>
    <w:rsid w:val="000D26F4"/>
    <w:rsid w:val="000D3F05"/>
    <w:rsid w:val="000D4B93"/>
    <w:rsid w:val="000D64D9"/>
    <w:rsid w:val="000E01AC"/>
    <w:rsid w:val="000E1A5F"/>
    <w:rsid w:val="000E5339"/>
    <w:rsid w:val="000E63EB"/>
    <w:rsid w:val="000F5F51"/>
    <w:rsid w:val="000F73F5"/>
    <w:rsid w:val="0010211C"/>
    <w:rsid w:val="00114A9F"/>
    <w:rsid w:val="001151EC"/>
    <w:rsid w:val="0011559A"/>
    <w:rsid w:val="001166AC"/>
    <w:rsid w:val="00117698"/>
    <w:rsid w:val="0012675D"/>
    <w:rsid w:val="00127F33"/>
    <w:rsid w:val="00137C3F"/>
    <w:rsid w:val="0014473F"/>
    <w:rsid w:val="00150814"/>
    <w:rsid w:val="0015214C"/>
    <w:rsid w:val="00157013"/>
    <w:rsid w:val="00164F24"/>
    <w:rsid w:val="0017205A"/>
    <w:rsid w:val="00172FF7"/>
    <w:rsid w:val="001766AA"/>
    <w:rsid w:val="001857DF"/>
    <w:rsid w:val="001858F6"/>
    <w:rsid w:val="001860B6"/>
    <w:rsid w:val="001948AF"/>
    <w:rsid w:val="001A1991"/>
    <w:rsid w:val="001A29A0"/>
    <w:rsid w:val="001A3EF4"/>
    <w:rsid w:val="001B61C4"/>
    <w:rsid w:val="001C0A5F"/>
    <w:rsid w:val="001D264C"/>
    <w:rsid w:val="001D4EE2"/>
    <w:rsid w:val="001E2BB3"/>
    <w:rsid w:val="001E3975"/>
    <w:rsid w:val="001E5803"/>
    <w:rsid w:val="001E6255"/>
    <w:rsid w:val="001E7F99"/>
    <w:rsid w:val="001F0894"/>
    <w:rsid w:val="001F683C"/>
    <w:rsid w:val="00211C73"/>
    <w:rsid w:val="0021512B"/>
    <w:rsid w:val="00220F7C"/>
    <w:rsid w:val="00223803"/>
    <w:rsid w:val="00223847"/>
    <w:rsid w:val="002246F3"/>
    <w:rsid w:val="00241442"/>
    <w:rsid w:val="00247FBB"/>
    <w:rsid w:val="0026374B"/>
    <w:rsid w:val="00264958"/>
    <w:rsid w:val="002651BB"/>
    <w:rsid w:val="00265485"/>
    <w:rsid w:val="002657D9"/>
    <w:rsid w:val="002661D6"/>
    <w:rsid w:val="00274D96"/>
    <w:rsid w:val="00274F8B"/>
    <w:rsid w:val="00284B8C"/>
    <w:rsid w:val="00287423"/>
    <w:rsid w:val="00293B33"/>
    <w:rsid w:val="0029484C"/>
    <w:rsid w:val="00294FCA"/>
    <w:rsid w:val="00296921"/>
    <w:rsid w:val="002A4BAF"/>
    <w:rsid w:val="002A6B7D"/>
    <w:rsid w:val="002A730B"/>
    <w:rsid w:val="002A7AF0"/>
    <w:rsid w:val="002B1E84"/>
    <w:rsid w:val="002B300F"/>
    <w:rsid w:val="002B3883"/>
    <w:rsid w:val="002C14DB"/>
    <w:rsid w:val="002D3900"/>
    <w:rsid w:val="002D636C"/>
    <w:rsid w:val="002D6C99"/>
    <w:rsid w:val="002E3199"/>
    <w:rsid w:val="002E353F"/>
    <w:rsid w:val="002E4FF6"/>
    <w:rsid w:val="002F05A2"/>
    <w:rsid w:val="002F2F1A"/>
    <w:rsid w:val="002F45E6"/>
    <w:rsid w:val="002F4DD4"/>
    <w:rsid w:val="002F7B73"/>
    <w:rsid w:val="002F7FF8"/>
    <w:rsid w:val="00304AA8"/>
    <w:rsid w:val="00304AEB"/>
    <w:rsid w:val="00316A79"/>
    <w:rsid w:val="00317FA2"/>
    <w:rsid w:val="00321963"/>
    <w:rsid w:val="0032212A"/>
    <w:rsid w:val="003256F9"/>
    <w:rsid w:val="00334307"/>
    <w:rsid w:val="00336107"/>
    <w:rsid w:val="00356C4C"/>
    <w:rsid w:val="00361D5F"/>
    <w:rsid w:val="00362064"/>
    <w:rsid w:val="00363413"/>
    <w:rsid w:val="00367BA6"/>
    <w:rsid w:val="00367BCE"/>
    <w:rsid w:val="00374520"/>
    <w:rsid w:val="003759D6"/>
    <w:rsid w:val="00384308"/>
    <w:rsid w:val="00391661"/>
    <w:rsid w:val="003A3B34"/>
    <w:rsid w:val="003A7A68"/>
    <w:rsid w:val="003B2CD4"/>
    <w:rsid w:val="003B7B4B"/>
    <w:rsid w:val="003D0458"/>
    <w:rsid w:val="003D08C8"/>
    <w:rsid w:val="003D45F4"/>
    <w:rsid w:val="003E593C"/>
    <w:rsid w:val="003F07B7"/>
    <w:rsid w:val="003F5CE4"/>
    <w:rsid w:val="003F6900"/>
    <w:rsid w:val="004032FF"/>
    <w:rsid w:val="004056A0"/>
    <w:rsid w:val="00405847"/>
    <w:rsid w:val="00405B19"/>
    <w:rsid w:val="00412DC5"/>
    <w:rsid w:val="00423EE2"/>
    <w:rsid w:val="0043282A"/>
    <w:rsid w:val="0043376D"/>
    <w:rsid w:val="00436429"/>
    <w:rsid w:val="00444109"/>
    <w:rsid w:val="004444B0"/>
    <w:rsid w:val="00447B3B"/>
    <w:rsid w:val="00453144"/>
    <w:rsid w:val="00453936"/>
    <w:rsid w:val="00455215"/>
    <w:rsid w:val="00457BE6"/>
    <w:rsid w:val="00457F89"/>
    <w:rsid w:val="00460888"/>
    <w:rsid w:val="00462CB1"/>
    <w:rsid w:val="00462EC3"/>
    <w:rsid w:val="00463C8D"/>
    <w:rsid w:val="00466BCA"/>
    <w:rsid w:val="00467C49"/>
    <w:rsid w:val="00470B53"/>
    <w:rsid w:val="004737FF"/>
    <w:rsid w:val="00474894"/>
    <w:rsid w:val="00493822"/>
    <w:rsid w:val="00497AF7"/>
    <w:rsid w:val="004A23A4"/>
    <w:rsid w:val="004B11B6"/>
    <w:rsid w:val="004B7B94"/>
    <w:rsid w:val="004B7D55"/>
    <w:rsid w:val="004C43FF"/>
    <w:rsid w:val="004C6C1F"/>
    <w:rsid w:val="004D055B"/>
    <w:rsid w:val="004D282E"/>
    <w:rsid w:val="004D2FF6"/>
    <w:rsid w:val="004D452D"/>
    <w:rsid w:val="004D5484"/>
    <w:rsid w:val="004E03BE"/>
    <w:rsid w:val="004F14C1"/>
    <w:rsid w:val="004F497D"/>
    <w:rsid w:val="005007EF"/>
    <w:rsid w:val="00501A87"/>
    <w:rsid w:val="005057A5"/>
    <w:rsid w:val="0050626F"/>
    <w:rsid w:val="005067AC"/>
    <w:rsid w:val="00507CAC"/>
    <w:rsid w:val="0051049E"/>
    <w:rsid w:val="00512247"/>
    <w:rsid w:val="00512515"/>
    <w:rsid w:val="00522392"/>
    <w:rsid w:val="00523BA2"/>
    <w:rsid w:val="005408F0"/>
    <w:rsid w:val="00543ED9"/>
    <w:rsid w:val="00544C19"/>
    <w:rsid w:val="00550E28"/>
    <w:rsid w:val="00552D9A"/>
    <w:rsid w:val="00555B62"/>
    <w:rsid w:val="005742C9"/>
    <w:rsid w:val="00574842"/>
    <w:rsid w:val="00587DE7"/>
    <w:rsid w:val="00591C98"/>
    <w:rsid w:val="00591F2C"/>
    <w:rsid w:val="00593E20"/>
    <w:rsid w:val="00597953"/>
    <w:rsid w:val="005A1BB1"/>
    <w:rsid w:val="005A3121"/>
    <w:rsid w:val="005B1457"/>
    <w:rsid w:val="005B18AF"/>
    <w:rsid w:val="005E1773"/>
    <w:rsid w:val="005F20E8"/>
    <w:rsid w:val="005F260A"/>
    <w:rsid w:val="005F526A"/>
    <w:rsid w:val="005F7716"/>
    <w:rsid w:val="006012D3"/>
    <w:rsid w:val="0060234A"/>
    <w:rsid w:val="00603C4B"/>
    <w:rsid w:val="00605F64"/>
    <w:rsid w:val="00606EF2"/>
    <w:rsid w:val="006109D6"/>
    <w:rsid w:val="006125E3"/>
    <w:rsid w:val="00613854"/>
    <w:rsid w:val="0061560D"/>
    <w:rsid w:val="00616152"/>
    <w:rsid w:val="0062126A"/>
    <w:rsid w:val="006229A7"/>
    <w:rsid w:val="00634CE7"/>
    <w:rsid w:val="0063533A"/>
    <w:rsid w:val="00640F72"/>
    <w:rsid w:val="006411FF"/>
    <w:rsid w:val="00644C32"/>
    <w:rsid w:val="00646B27"/>
    <w:rsid w:val="00652058"/>
    <w:rsid w:val="00654CB2"/>
    <w:rsid w:val="00663C83"/>
    <w:rsid w:val="00670A4B"/>
    <w:rsid w:val="00670F4D"/>
    <w:rsid w:val="00672E0B"/>
    <w:rsid w:val="0069142F"/>
    <w:rsid w:val="006949B3"/>
    <w:rsid w:val="00694B65"/>
    <w:rsid w:val="006A5BD8"/>
    <w:rsid w:val="006B0C1B"/>
    <w:rsid w:val="006B2A19"/>
    <w:rsid w:val="006B2E59"/>
    <w:rsid w:val="006B5753"/>
    <w:rsid w:val="006B74EA"/>
    <w:rsid w:val="006C63A9"/>
    <w:rsid w:val="006C7BB9"/>
    <w:rsid w:val="006D0556"/>
    <w:rsid w:val="006D1770"/>
    <w:rsid w:val="006D32BE"/>
    <w:rsid w:val="006E0178"/>
    <w:rsid w:val="006E141A"/>
    <w:rsid w:val="006E2D60"/>
    <w:rsid w:val="006E340C"/>
    <w:rsid w:val="006E6D11"/>
    <w:rsid w:val="006F0D64"/>
    <w:rsid w:val="006F12A4"/>
    <w:rsid w:val="006F1FBE"/>
    <w:rsid w:val="006F633E"/>
    <w:rsid w:val="006F7927"/>
    <w:rsid w:val="0071036F"/>
    <w:rsid w:val="007114D8"/>
    <w:rsid w:val="00717270"/>
    <w:rsid w:val="00727199"/>
    <w:rsid w:val="00731F03"/>
    <w:rsid w:val="00735104"/>
    <w:rsid w:val="00744981"/>
    <w:rsid w:val="007567B1"/>
    <w:rsid w:val="00764D1A"/>
    <w:rsid w:val="007651CA"/>
    <w:rsid w:val="00773320"/>
    <w:rsid w:val="007745F7"/>
    <w:rsid w:val="00774EDE"/>
    <w:rsid w:val="00776AD1"/>
    <w:rsid w:val="007818F0"/>
    <w:rsid w:val="00785D42"/>
    <w:rsid w:val="00792B92"/>
    <w:rsid w:val="00794DB2"/>
    <w:rsid w:val="007A0E39"/>
    <w:rsid w:val="007A121F"/>
    <w:rsid w:val="007A4369"/>
    <w:rsid w:val="007A7BA2"/>
    <w:rsid w:val="007B39A6"/>
    <w:rsid w:val="007B42D5"/>
    <w:rsid w:val="007C396A"/>
    <w:rsid w:val="007C45EB"/>
    <w:rsid w:val="007D0D80"/>
    <w:rsid w:val="007D1BDF"/>
    <w:rsid w:val="007D57D4"/>
    <w:rsid w:val="007E48C3"/>
    <w:rsid w:val="007E4FDA"/>
    <w:rsid w:val="007F0B42"/>
    <w:rsid w:val="007F2073"/>
    <w:rsid w:val="00807BAA"/>
    <w:rsid w:val="00807EB4"/>
    <w:rsid w:val="00815831"/>
    <w:rsid w:val="008166E2"/>
    <w:rsid w:val="00822A11"/>
    <w:rsid w:val="008252A7"/>
    <w:rsid w:val="00836AA2"/>
    <w:rsid w:val="00837A54"/>
    <w:rsid w:val="008632D6"/>
    <w:rsid w:val="00863DA1"/>
    <w:rsid w:val="00863F58"/>
    <w:rsid w:val="00872B19"/>
    <w:rsid w:val="00873369"/>
    <w:rsid w:val="00876E02"/>
    <w:rsid w:val="00887FBC"/>
    <w:rsid w:val="00895D07"/>
    <w:rsid w:val="008A2002"/>
    <w:rsid w:val="008A2CF2"/>
    <w:rsid w:val="008A6C27"/>
    <w:rsid w:val="008B0182"/>
    <w:rsid w:val="008B090B"/>
    <w:rsid w:val="008B1A74"/>
    <w:rsid w:val="008B20F1"/>
    <w:rsid w:val="008B3141"/>
    <w:rsid w:val="008B7DD6"/>
    <w:rsid w:val="008C2F94"/>
    <w:rsid w:val="008D2157"/>
    <w:rsid w:val="008E7B4A"/>
    <w:rsid w:val="008F1360"/>
    <w:rsid w:val="008F29DE"/>
    <w:rsid w:val="00906427"/>
    <w:rsid w:val="00906900"/>
    <w:rsid w:val="00921495"/>
    <w:rsid w:val="0092633C"/>
    <w:rsid w:val="009263F7"/>
    <w:rsid w:val="0093314B"/>
    <w:rsid w:val="0094605A"/>
    <w:rsid w:val="009537C5"/>
    <w:rsid w:val="009576D5"/>
    <w:rsid w:val="00960474"/>
    <w:rsid w:val="00961CD4"/>
    <w:rsid w:val="00964275"/>
    <w:rsid w:val="00967AF1"/>
    <w:rsid w:val="00971227"/>
    <w:rsid w:val="00973CE9"/>
    <w:rsid w:val="0097566E"/>
    <w:rsid w:val="00980028"/>
    <w:rsid w:val="009832B9"/>
    <w:rsid w:val="00990664"/>
    <w:rsid w:val="009974EA"/>
    <w:rsid w:val="009A2F6C"/>
    <w:rsid w:val="009A4FFD"/>
    <w:rsid w:val="009B0FBC"/>
    <w:rsid w:val="009C0784"/>
    <w:rsid w:val="009C4710"/>
    <w:rsid w:val="009C705E"/>
    <w:rsid w:val="009D0DD5"/>
    <w:rsid w:val="009E127B"/>
    <w:rsid w:val="009E3A09"/>
    <w:rsid w:val="009F451F"/>
    <w:rsid w:val="009F52F1"/>
    <w:rsid w:val="009F5425"/>
    <w:rsid w:val="009F55A8"/>
    <w:rsid w:val="00A00B58"/>
    <w:rsid w:val="00A046DF"/>
    <w:rsid w:val="00A06ADB"/>
    <w:rsid w:val="00A06C52"/>
    <w:rsid w:val="00A11761"/>
    <w:rsid w:val="00A13F41"/>
    <w:rsid w:val="00A21148"/>
    <w:rsid w:val="00A21BD0"/>
    <w:rsid w:val="00A26371"/>
    <w:rsid w:val="00A32D85"/>
    <w:rsid w:val="00A359B7"/>
    <w:rsid w:val="00A35F26"/>
    <w:rsid w:val="00A364B1"/>
    <w:rsid w:val="00A370F5"/>
    <w:rsid w:val="00A424A7"/>
    <w:rsid w:val="00A43C6B"/>
    <w:rsid w:val="00A466AF"/>
    <w:rsid w:val="00A6122C"/>
    <w:rsid w:val="00A66E72"/>
    <w:rsid w:val="00A757D0"/>
    <w:rsid w:val="00A8258B"/>
    <w:rsid w:val="00A85E22"/>
    <w:rsid w:val="00A86E76"/>
    <w:rsid w:val="00A87177"/>
    <w:rsid w:val="00A955DA"/>
    <w:rsid w:val="00A974B6"/>
    <w:rsid w:val="00A97A8A"/>
    <w:rsid w:val="00AA2C5F"/>
    <w:rsid w:val="00AA6175"/>
    <w:rsid w:val="00AA63D7"/>
    <w:rsid w:val="00AA7A78"/>
    <w:rsid w:val="00AB0920"/>
    <w:rsid w:val="00AB5B15"/>
    <w:rsid w:val="00AC0C40"/>
    <w:rsid w:val="00AC54C0"/>
    <w:rsid w:val="00AD609F"/>
    <w:rsid w:val="00AE3330"/>
    <w:rsid w:val="00AF33B1"/>
    <w:rsid w:val="00AF75EA"/>
    <w:rsid w:val="00B03C51"/>
    <w:rsid w:val="00B076B0"/>
    <w:rsid w:val="00B23BCC"/>
    <w:rsid w:val="00B24AE6"/>
    <w:rsid w:val="00B24B85"/>
    <w:rsid w:val="00B30CF6"/>
    <w:rsid w:val="00B32A0D"/>
    <w:rsid w:val="00B41178"/>
    <w:rsid w:val="00B42CD5"/>
    <w:rsid w:val="00B45614"/>
    <w:rsid w:val="00B5491D"/>
    <w:rsid w:val="00B809EE"/>
    <w:rsid w:val="00B84765"/>
    <w:rsid w:val="00B85FA9"/>
    <w:rsid w:val="00B87D11"/>
    <w:rsid w:val="00B95095"/>
    <w:rsid w:val="00B96676"/>
    <w:rsid w:val="00BA10B6"/>
    <w:rsid w:val="00BB4F6D"/>
    <w:rsid w:val="00BB6604"/>
    <w:rsid w:val="00BC59E3"/>
    <w:rsid w:val="00BD1D9C"/>
    <w:rsid w:val="00BD6364"/>
    <w:rsid w:val="00BD7E67"/>
    <w:rsid w:val="00BE1DCD"/>
    <w:rsid w:val="00BE6185"/>
    <w:rsid w:val="00BF1903"/>
    <w:rsid w:val="00BF5878"/>
    <w:rsid w:val="00C1472C"/>
    <w:rsid w:val="00C1629D"/>
    <w:rsid w:val="00C20BFD"/>
    <w:rsid w:val="00C2308F"/>
    <w:rsid w:val="00C32D1F"/>
    <w:rsid w:val="00C33E21"/>
    <w:rsid w:val="00C37141"/>
    <w:rsid w:val="00C37B03"/>
    <w:rsid w:val="00C4077D"/>
    <w:rsid w:val="00C40F84"/>
    <w:rsid w:val="00C43332"/>
    <w:rsid w:val="00C516A5"/>
    <w:rsid w:val="00C559D4"/>
    <w:rsid w:val="00C6199E"/>
    <w:rsid w:val="00C642AD"/>
    <w:rsid w:val="00C70D9E"/>
    <w:rsid w:val="00C7171E"/>
    <w:rsid w:val="00C7475B"/>
    <w:rsid w:val="00C830FC"/>
    <w:rsid w:val="00C84240"/>
    <w:rsid w:val="00C91D17"/>
    <w:rsid w:val="00C965D9"/>
    <w:rsid w:val="00C96927"/>
    <w:rsid w:val="00CA187A"/>
    <w:rsid w:val="00CA5C66"/>
    <w:rsid w:val="00CA78C3"/>
    <w:rsid w:val="00CB1058"/>
    <w:rsid w:val="00CB2B5D"/>
    <w:rsid w:val="00CB2C0B"/>
    <w:rsid w:val="00CB321C"/>
    <w:rsid w:val="00CC03DB"/>
    <w:rsid w:val="00CC0E02"/>
    <w:rsid w:val="00CC73DD"/>
    <w:rsid w:val="00CD1835"/>
    <w:rsid w:val="00CE3E2F"/>
    <w:rsid w:val="00CF0E5F"/>
    <w:rsid w:val="00CF19D8"/>
    <w:rsid w:val="00CF5B7B"/>
    <w:rsid w:val="00D00065"/>
    <w:rsid w:val="00D00C22"/>
    <w:rsid w:val="00D01282"/>
    <w:rsid w:val="00D06C0E"/>
    <w:rsid w:val="00D07C44"/>
    <w:rsid w:val="00D100F3"/>
    <w:rsid w:val="00D10606"/>
    <w:rsid w:val="00D16054"/>
    <w:rsid w:val="00D16F06"/>
    <w:rsid w:val="00D22366"/>
    <w:rsid w:val="00D37437"/>
    <w:rsid w:val="00D44303"/>
    <w:rsid w:val="00D46164"/>
    <w:rsid w:val="00D5073A"/>
    <w:rsid w:val="00D513A7"/>
    <w:rsid w:val="00D52EF6"/>
    <w:rsid w:val="00D56F57"/>
    <w:rsid w:val="00D60C5C"/>
    <w:rsid w:val="00D61F07"/>
    <w:rsid w:val="00D63A60"/>
    <w:rsid w:val="00D70D7E"/>
    <w:rsid w:val="00D720E7"/>
    <w:rsid w:val="00D74F9B"/>
    <w:rsid w:val="00D80635"/>
    <w:rsid w:val="00D8074F"/>
    <w:rsid w:val="00D815E9"/>
    <w:rsid w:val="00D86909"/>
    <w:rsid w:val="00D8709F"/>
    <w:rsid w:val="00D95EA6"/>
    <w:rsid w:val="00DB077E"/>
    <w:rsid w:val="00DC7AAE"/>
    <w:rsid w:val="00DD0F3C"/>
    <w:rsid w:val="00DD3C41"/>
    <w:rsid w:val="00DD5345"/>
    <w:rsid w:val="00DD6B63"/>
    <w:rsid w:val="00DF4584"/>
    <w:rsid w:val="00DF7527"/>
    <w:rsid w:val="00DF795E"/>
    <w:rsid w:val="00E042D5"/>
    <w:rsid w:val="00E0534B"/>
    <w:rsid w:val="00E0637A"/>
    <w:rsid w:val="00E06F43"/>
    <w:rsid w:val="00E12DE7"/>
    <w:rsid w:val="00E1323E"/>
    <w:rsid w:val="00E16D58"/>
    <w:rsid w:val="00E259B4"/>
    <w:rsid w:val="00E30ABB"/>
    <w:rsid w:val="00E3197E"/>
    <w:rsid w:val="00E52941"/>
    <w:rsid w:val="00E52DCF"/>
    <w:rsid w:val="00E5700C"/>
    <w:rsid w:val="00E578EE"/>
    <w:rsid w:val="00E60918"/>
    <w:rsid w:val="00E7048D"/>
    <w:rsid w:val="00E76F50"/>
    <w:rsid w:val="00E777CD"/>
    <w:rsid w:val="00E807E8"/>
    <w:rsid w:val="00E849AC"/>
    <w:rsid w:val="00EA1DA2"/>
    <w:rsid w:val="00EA22BE"/>
    <w:rsid w:val="00EA3E21"/>
    <w:rsid w:val="00EA6F2F"/>
    <w:rsid w:val="00EB39D9"/>
    <w:rsid w:val="00EB7435"/>
    <w:rsid w:val="00EE35AB"/>
    <w:rsid w:val="00EE3B9A"/>
    <w:rsid w:val="00EF1A69"/>
    <w:rsid w:val="00EF6583"/>
    <w:rsid w:val="00EF77F0"/>
    <w:rsid w:val="00F1301D"/>
    <w:rsid w:val="00F16175"/>
    <w:rsid w:val="00F310FD"/>
    <w:rsid w:val="00F34AD1"/>
    <w:rsid w:val="00F40678"/>
    <w:rsid w:val="00F411B2"/>
    <w:rsid w:val="00F44CBF"/>
    <w:rsid w:val="00F52431"/>
    <w:rsid w:val="00F56874"/>
    <w:rsid w:val="00F613E1"/>
    <w:rsid w:val="00F645F6"/>
    <w:rsid w:val="00F671C6"/>
    <w:rsid w:val="00F70A8E"/>
    <w:rsid w:val="00F763AC"/>
    <w:rsid w:val="00F77650"/>
    <w:rsid w:val="00F77918"/>
    <w:rsid w:val="00F82747"/>
    <w:rsid w:val="00F82EC0"/>
    <w:rsid w:val="00F835A5"/>
    <w:rsid w:val="00F93CC0"/>
    <w:rsid w:val="00FA1484"/>
    <w:rsid w:val="00FA3FD0"/>
    <w:rsid w:val="00FA4BA9"/>
    <w:rsid w:val="00FB5EA0"/>
    <w:rsid w:val="00FB66D4"/>
    <w:rsid w:val="00FC0558"/>
    <w:rsid w:val="00FC5DD2"/>
    <w:rsid w:val="00FD1F81"/>
    <w:rsid w:val="00FD2472"/>
    <w:rsid w:val="00FE02AA"/>
    <w:rsid w:val="00FE03D8"/>
    <w:rsid w:val="00FE1980"/>
    <w:rsid w:val="00FE247F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5007E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B39A6"/>
    <w:pPr>
      <w:keepNext/>
      <w:spacing w:before="180" w:after="180" w:line="480" w:lineRule="auto"/>
      <w:jc w:val="center"/>
      <w:outlineLvl w:val="0"/>
    </w:pPr>
    <w:rPr>
      <w:rFonts w:ascii="Arial" w:eastAsia="華康中黑體" w:hAnsi="Arial" w:cs="Arial"/>
      <w:spacing w:val="60"/>
      <w:kern w:val="52"/>
      <w:sz w:val="40"/>
      <w:szCs w:val="40"/>
    </w:rPr>
  </w:style>
  <w:style w:type="paragraph" w:styleId="20">
    <w:name w:val="heading 2"/>
    <w:basedOn w:val="a1"/>
    <w:next w:val="a1"/>
    <w:link w:val="21"/>
    <w:uiPriority w:val="99"/>
    <w:qFormat/>
    <w:rsid w:val="007B39A6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9"/>
    <w:qFormat/>
    <w:rsid w:val="007B39A6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9"/>
    <w:qFormat/>
    <w:rsid w:val="007B39A6"/>
    <w:pPr>
      <w:keepNext/>
      <w:spacing w:line="720" w:lineRule="auto"/>
      <w:outlineLvl w:val="3"/>
    </w:pPr>
    <w:rPr>
      <w:rFonts w:ascii="Arial" w:hAnsi="Arial" w:cs="Arial"/>
      <w:sz w:val="36"/>
      <w:szCs w:val="36"/>
    </w:rPr>
  </w:style>
  <w:style w:type="paragraph" w:styleId="6">
    <w:name w:val="heading 6"/>
    <w:basedOn w:val="a1"/>
    <w:next w:val="a1"/>
    <w:link w:val="60"/>
    <w:uiPriority w:val="99"/>
    <w:qFormat/>
    <w:rsid w:val="007B39A6"/>
    <w:pPr>
      <w:keepNext/>
      <w:numPr>
        <w:ilvl w:val="5"/>
        <w:numId w:val="4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9"/>
    <w:qFormat/>
    <w:rsid w:val="007B39A6"/>
    <w:pPr>
      <w:keepNext/>
      <w:numPr>
        <w:ilvl w:val="6"/>
        <w:numId w:val="4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9"/>
    <w:qFormat/>
    <w:rsid w:val="007B39A6"/>
    <w:pPr>
      <w:keepNext/>
      <w:numPr>
        <w:ilvl w:val="7"/>
        <w:numId w:val="4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9"/>
    <w:qFormat/>
    <w:rsid w:val="007B39A6"/>
    <w:pPr>
      <w:keepNext/>
      <w:numPr>
        <w:ilvl w:val="8"/>
        <w:numId w:val="4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B39A6"/>
    <w:rPr>
      <w:rFonts w:ascii="Arial" w:eastAsia="華康中黑體" w:hAnsi="Arial" w:cs="Arial"/>
      <w:spacing w:val="60"/>
      <w:kern w:val="52"/>
      <w:sz w:val="52"/>
      <w:szCs w:val="52"/>
      <w:lang w:val="en-US" w:eastAsia="zh-TW"/>
    </w:rPr>
  </w:style>
  <w:style w:type="character" w:customStyle="1" w:styleId="21">
    <w:name w:val="標題 2 字元"/>
    <w:link w:val="20"/>
    <w:uiPriority w:val="99"/>
    <w:locked/>
    <w:rsid w:val="007B39A6"/>
    <w:rPr>
      <w:rFonts w:ascii="Arial" w:eastAsia="新細明體" w:hAnsi="Arial" w:cs="Arial"/>
      <w:b/>
      <w:bCs/>
      <w:kern w:val="2"/>
      <w:sz w:val="48"/>
      <w:szCs w:val="48"/>
      <w:lang w:val="en-US" w:eastAsia="zh-TW"/>
    </w:rPr>
  </w:style>
  <w:style w:type="character" w:customStyle="1" w:styleId="30">
    <w:name w:val="標題 3 字元"/>
    <w:link w:val="3"/>
    <w:uiPriority w:val="99"/>
    <w:locked/>
    <w:rsid w:val="007B39A6"/>
    <w:rPr>
      <w:rFonts w:ascii="Arial" w:eastAsia="新細明體" w:hAnsi="Arial" w:cs="Arial"/>
      <w:b/>
      <w:bCs/>
      <w:kern w:val="2"/>
      <w:sz w:val="36"/>
      <w:szCs w:val="36"/>
      <w:lang w:val="en-US" w:eastAsia="zh-TW"/>
    </w:rPr>
  </w:style>
  <w:style w:type="character" w:customStyle="1" w:styleId="40">
    <w:name w:val="標題 4 字元"/>
    <w:link w:val="4"/>
    <w:uiPriority w:val="99"/>
    <w:locked/>
    <w:rsid w:val="007B39A6"/>
    <w:rPr>
      <w:rFonts w:ascii="Arial" w:eastAsia="新細明體" w:hAnsi="Arial" w:cs="Arial"/>
      <w:kern w:val="2"/>
      <w:sz w:val="36"/>
      <w:szCs w:val="36"/>
      <w:lang w:val="en-US" w:eastAsia="zh-TW"/>
    </w:rPr>
  </w:style>
  <w:style w:type="character" w:customStyle="1" w:styleId="60">
    <w:name w:val="標題 6 字元"/>
    <w:link w:val="6"/>
    <w:uiPriority w:val="99"/>
    <w:locked/>
    <w:rsid w:val="007B39A6"/>
    <w:rPr>
      <w:rFonts w:ascii="Arial" w:eastAsia="新細明體" w:hAnsi="Arial" w:cs="Arial"/>
      <w:sz w:val="36"/>
      <w:szCs w:val="36"/>
      <w:lang w:val="en-US" w:eastAsia="zh-TW"/>
    </w:rPr>
  </w:style>
  <w:style w:type="character" w:customStyle="1" w:styleId="70">
    <w:name w:val="標題 7 字元"/>
    <w:link w:val="7"/>
    <w:uiPriority w:val="99"/>
    <w:locked/>
    <w:rsid w:val="007B39A6"/>
    <w:rPr>
      <w:rFonts w:ascii="Arial" w:eastAsia="新細明體" w:hAnsi="Arial" w:cs="Arial"/>
      <w:b/>
      <w:bCs/>
      <w:sz w:val="36"/>
      <w:szCs w:val="36"/>
      <w:lang w:val="en-US" w:eastAsia="zh-TW"/>
    </w:rPr>
  </w:style>
  <w:style w:type="character" w:customStyle="1" w:styleId="80">
    <w:name w:val="標題 8 字元"/>
    <w:link w:val="8"/>
    <w:uiPriority w:val="99"/>
    <w:locked/>
    <w:rsid w:val="007B39A6"/>
    <w:rPr>
      <w:rFonts w:ascii="Arial" w:eastAsia="新細明體" w:hAnsi="Arial" w:cs="Arial"/>
      <w:sz w:val="36"/>
      <w:szCs w:val="36"/>
      <w:lang w:val="en-US" w:eastAsia="zh-TW"/>
    </w:rPr>
  </w:style>
  <w:style w:type="character" w:customStyle="1" w:styleId="90">
    <w:name w:val="標題 9 字元"/>
    <w:link w:val="9"/>
    <w:uiPriority w:val="99"/>
    <w:locked/>
    <w:rsid w:val="007B39A6"/>
    <w:rPr>
      <w:rFonts w:ascii="Arial" w:eastAsia="新細明體" w:hAnsi="Arial" w:cs="Arial"/>
      <w:sz w:val="36"/>
      <w:szCs w:val="36"/>
      <w:lang w:val="en-US" w:eastAsia="zh-TW"/>
    </w:rPr>
  </w:style>
  <w:style w:type="paragraph" w:styleId="a5">
    <w:name w:val="header"/>
    <w:basedOn w:val="a1"/>
    <w:link w:val="a6"/>
    <w:uiPriority w:val="99"/>
    <w:rsid w:val="007B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7B39A6"/>
    <w:rPr>
      <w:rFonts w:eastAsia="新細明體"/>
      <w:kern w:val="2"/>
      <w:lang w:val="en-US" w:eastAsia="zh-TW"/>
    </w:rPr>
  </w:style>
  <w:style w:type="paragraph" w:customStyle="1" w:styleId="-">
    <w:name w:val="標題目錄-壹"/>
    <w:basedOn w:val="11"/>
    <w:next w:val="-0"/>
    <w:uiPriority w:val="99"/>
    <w:rsid w:val="007B39A6"/>
    <w:pPr>
      <w:framePr w:wrap="auto"/>
      <w:tabs>
        <w:tab w:val="right" w:pos="9060"/>
      </w:tabs>
      <w:spacing w:beforeLines="50" w:line="360" w:lineRule="exact"/>
    </w:pPr>
    <w:rPr>
      <w:b/>
      <w:bCs/>
      <w:caps/>
      <w:noProof/>
      <w:sz w:val="32"/>
      <w:szCs w:val="32"/>
    </w:rPr>
  </w:style>
  <w:style w:type="paragraph" w:styleId="11">
    <w:name w:val="toc 1"/>
    <w:basedOn w:val="a1"/>
    <w:next w:val="a1"/>
    <w:autoRedefine/>
    <w:uiPriority w:val="99"/>
    <w:semiHidden/>
    <w:rsid w:val="007B39A6"/>
    <w:pPr>
      <w:framePr w:hSpace="180" w:wrap="auto" w:vAnchor="text" w:hAnchor="text" w:xAlign="center" w:y="1"/>
      <w:spacing w:line="400" w:lineRule="exact"/>
      <w:suppressOverlap/>
    </w:pPr>
    <w:rPr>
      <w:rFonts w:ascii="標楷體" w:eastAsia="標楷體" w:hAnsi="標楷體" w:cs="標楷體"/>
      <w:color w:val="000000"/>
      <w:w w:val="90"/>
      <w:sz w:val="18"/>
      <w:szCs w:val="18"/>
    </w:rPr>
  </w:style>
  <w:style w:type="paragraph" w:customStyle="1" w:styleId="-0">
    <w:name w:val="標題目錄-一"/>
    <w:basedOn w:val="-"/>
    <w:uiPriority w:val="99"/>
    <w:rsid w:val="007B39A6"/>
    <w:pPr>
      <w:framePr w:wrap="auto"/>
      <w:spacing w:beforeLines="0"/>
      <w:ind w:leftChars="100" w:left="100"/>
    </w:pPr>
    <w:rPr>
      <w:sz w:val="28"/>
      <w:szCs w:val="28"/>
    </w:rPr>
  </w:style>
  <w:style w:type="paragraph" w:customStyle="1" w:styleId="-1">
    <w:name w:val="標題目錄-(一)"/>
    <w:basedOn w:val="-0"/>
    <w:uiPriority w:val="99"/>
    <w:rsid w:val="007B39A6"/>
    <w:pPr>
      <w:framePr w:wrap="auto"/>
      <w:ind w:leftChars="200" w:left="200"/>
    </w:pPr>
    <w:rPr>
      <w:b w:val="0"/>
      <w:bCs w:val="0"/>
    </w:rPr>
  </w:style>
  <w:style w:type="paragraph" w:styleId="31">
    <w:name w:val="toc 3"/>
    <w:basedOn w:val="a1"/>
    <w:next w:val="a1"/>
    <w:autoRedefine/>
    <w:uiPriority w:val="99"/>
    <w:semiHidden/>
    <w:rsid w:val="007B39A6"/>
    <w:pPr>
      <w:tabs>
        <w:tab w:val="right" w:pos="9060"/>
      </w:tabs>
      <w:spacing w:line="360" w:lineRule="exact"/>
      <w:ind w:left="2" w:firstLineChars="244" w:firstLine="683"/>
    </w:pPr>
    <w:rPr>
      <w:rFonts w:ascii="標楷體" w:eastAsia="標楷體" w:hAnsi="標楷體" w:cs="標楷體"/>
      <w:noProof/>
      <w:sz w:val="28"/>
      <w:szCs w:val="28"/>
    </w:rPr>
  </w:style>
  <w:style w:type="paragraph" w:customStyle="1" w:styleId="xl46">
    <w:name w:val="xl46"/>
    <w:basedOn w:val="a1"/>
    <w:uiPriority w:val="99"/>
    <w:rsid w:val="007B39A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cs="全真中仿宋"/>
      <w:kern w:val="0"/>
    </w:rPr>
  </w:style>
  <w:style w:type="paragraph" w:customStyle="1" w:styleId="a7">
    <w:name w:val="壹、"/>
    <w:basedOn w:val="a1"/>
    <w:uiPriority w:val="99"/>
    <w:rsid w:val="007B39A6"/>
    <w:pPr>
      <w:snapToGrid w:val="0"/>
      <w:spacing w:line="360" w:lineRule="auto"/>
    </w:pPr>
    <w:rPr>
      <w:rFonts w:eastAsia="標楷體" w:hAnsi="標楷體"/>
      <w:b/>
      <w:bCs/>
    </w:rPr>
  </w:style>
  <w:style w:type="paragraph" w:customStyle="1" w:styleId="a8">
    <w:name w:val="一、"/>
    <w:basedOn w:val="a1"/>
    <w:uiPriority w:val="99"/>
    <w:rsid w:val="007B39A6"/>
    <w:pPr>
      <w:widowControl/>
      <w:spacing w:line="360" w:lineRule="auto"/>
      <w:ind w:leftChars="200" w:left="200"/>
    </w:pPr>
    <w:rPr>
      <w:rFonts w:ascii="標楷體" w:eastAsia="標楷體" w:hAnsi="標楷體" w:cs="標楷體"/>
      <w:kern w:val="0"/>
    </w:rPr>
  </w:style>
  <w:style w:type="paragraph" w:styleId="a9">
    <w:name w:val="annotation text"/>
    <w:basedOn w:val="a1"/>
    <w:link w:val="aa"/>
    <w:uiPriority w:val="99"/>
    <w:semiHidden/>
    <w:rsid w:val="007B39A6"/>
  </w:style>
  <w:style w:type="character" w:customStyle="1" w:styleId="aa">
    <w:name w:val="註解文字 字元"/>
    <w:link w:val="a9"/>
    <w:uiPriority w:val="99"/>
    <w:locked/>
    <w:rsid w:val="007B39A6"/>
    <w:rPr>
      <w:rFonts w:eastAsia="新細明體"/>
      <w:kern w:val="2"/>
      <w:sz w:val="24"/>
      <w:szCs w:val="24"/>
      <w:lang w:val="en-US" w:eastAsia="zh-TW"/>
    </w:rPr>
  </w:style>
  <w:style w:type="paragraph" w:customStyle="1" w:styleId="ab">
    <w:name w:val="類科表"/>
    <w:basedOn w:val="a1"/>
    <w:link w:val="ac"/>
    <w:uiPriority w:val="99"/>
    <w:rsid w:val="007B39A6"/>
    <w:pPr>
      <w:adjustRightInd w:val="0"/>
      <w:snapToGrid w:val="0"/>
      <w:jc w:val="both"/>
    </w:pPr>
    <w:rPr>
      <w:rFonts w:ascii="標楷體" w:eastAsia="標楷體" w:hAnsi="標楷體" w:cs="標楷體"/>
    </w:rPr>
  </w:style>
  <w:style w:type="character" w:customStyle="1" w:styleId="ac">
    <w:name w:val="類科表 字元"/>
    <w:link w:val="ab"/>
    <w:uiPriority w:val="99"/>
    <w:locked/>
    <w:rsid w:val="007B39A6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paragraph" w:customStyle="1" w:styleId="ad">
    <w:name w:val="(一)"/>
    <w:basedOn w:val="a1"/>
    <w:link w:val="12"/>
    <w:uiPriority w:val="99"/>
    <w:rsid w:val="007B39A6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2">
    <w:name w:val="(一) 字元1"/>
    <w:link w:val="ad"/>
    <w:uiPriority w:val="99"/>
    <w:locked/>
    <w:rsid w:val="00906900"/>
    <w:rPr>
      <w:rFonts w:eastAsia="標楷體" w:hAnsi="標楷體"/>
      <w:kern w:val="2"/>
      <w:sz w:val="24"/>
      <w:szCs w:val="24"/>
      <w:lang w:val="en-US" w:eastAsia="zh-TW"/>
    </w:rPr>
  </w:style>
  <w:style w:type="paragraph" w:customStyle="1" w:styleId="13">
    <w:name w:val="1."/>
    <w:basedOn w:val="a1"/>
    <w:uiPriority w:val="99"/>
    <w:rsid w:val="007B39A6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paragraph" w:customStyle="1" w:styleId="14">
    <w:name w:val="(1)"/>
    <w:basedOn w:val="a1"/>
    <w:next w:val="a1"/>
    <w:uiPriority w:val="99"/>
    <w:rsid w:val="007B39A6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ae">
    <w:name w:val="內文作者"/>
    <w:basedOn w:val="a1"/>
    <w:next w:val="a1"/>
    <w:uiPriority w:val="99"/>
    <w:rsid w:val="007B39A6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</w:rPr>
  </w:style>
  <w:style w:type="paragraph" w:customStyle="1" w:styleId="t1">
    <w:name w:val="t1"/>
    <w:basedOn w:val="a1"/>
    <w:uiPriority w:val="99"/>
    <w:rsid w:val="007B39A6"/>
    <w:pPr>
      <w:spacing w:afterLines="50"/>
      <w:jc w:val="center"/>
    </w:pPr>
    <w:rPr>
      <w:rFonts w:ascii="標楷體" w:eastAsia="標楷體" w:hAnsi="標楷體" w:cs="標楷體"/>
    </w:rPr>
  </w:style>
  <w:style w:type="paragraph" w:customStyle="1" w:styleId="15">
    <w:name w:val="學報標題1"/>
    <w:basedOn w:val="20"/>
    <w:uiPriority w:val="99"/>
    <w:rsid w:val="007B39A6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華康中黑體(P)"/>
      <w:b w:val="0"/>
      <w:bCs w:val="0"/>
      <w:spacing w:val="20"/>
      <w:kern w:val="0"/>
      <w:sz w:val="36"/>
      <w:szCs w:val="36"/>
    </w:rPr>
  </w:style>
  <w:style w:type="paragraph" w:customStyle="1" w:styleId="32">
    <w:name w:val="樣式 (一) + 左:  3 字元"/>
    <w:basedOn w:val="ad"/>
    <w:uiPriority w:val="99"/>
    <w:rsid w:val="007B39A6"/>
    <w:rPr>
      <w:sz w:val="28"/>
      <w:szCs w:val="28"/>
    </w:rPr>
  </w:style>
  <w:style w:type="paragraph" w:styleId="af">
    <w:name w:val="footer"/>
    <w:basedOn w:val="a1"/>
    <w:link w:val="af0"/>
    <w:uiPriority w:val="99"/>
    <w:rsid w:val="007B3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locked/>
    <w:rsid w:val="007B39A6"/>
    <w:rPr>
      <w:rFonts w:eastAsia="新細明體"/>
      <w:kern w:val="2"/>
      <w:lang w:val="en-US" w:eastAsia="zh-TW"/>
    </w:rPr>
  </w:style>
  <w:style w:type="paragraph" w:styleId="af1">
    <w:name w:val="Note Heading"/>
    <w:basedOn w:val="a1"/>
    <w:next w:val="a1"/>
    <w:link w:val="af2"/>
    <w:uiPriority w:val="99"/>
    <w:rsid w:val="007B39A6"/>
    <w:pPr>
      <w:jc w:val="center"/>
    </w:pPr>
    <w:rPr>
      <w:rFonts w:eastAsia="標楷體" w:hAnsi="標楷體"/>
      <w:b/>
      <w:bCs/>
    </w:rPr>
  </w:style>
  <w:style w:type="character" w:customStyle="1" w:styleId="af2">
    <w:name w:val="註釋標題 字元"/>
    <w:link w:val="af1"/>
    <w:uiPriority w:val="99"/>
    <w:locked/>
    <w:rsid w:val="007B39A6"/>
    <w:rPr>
      <w:rFonts w:eastAsia="標楷體" w:hAnsi="標楷體"/>
      <w:b/>
      <w:bCs/>
      <w:kern w:val="2"/>
      <w:sz w:val="24"/>
      <w:szCs w:val="24"/>
      <w:lang w:val="en-US" w:eastAsia="zh-TW"/>
    </w:rPr>
  </w:style>
  <w:style w:type="paragraph" w:customStyle="1" w:styleId="16">
    <w:name w:val="教學目標1"/>
    <w:basedOn w:val="a1"/>
    <w:uiPriority w:val="99"/>
    <w:rsid w:val="007B39A6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  <w:style w:type="paragraph" w:customStyle="1" w:styleId="af3">
    <w:name w:val="一內文"/>
    <w:basedOn w:val="a1"/>
    <w:uiPriority w:val="99"/>
    <w:rsid w:val="007B39A6"/>
    <w:pPr>
      <w:adjustRightInd w:val="0"/>
      <w:snapToGrid w:val="0"/>
      <w:spacing w:line="300" w:lineRule="auto"/>
      <w:ind w:leftChars="200" w:left="100" w:firstLineChars="200" w:firstLine="200"/>
    </w:pPr>
    <w:rPr>
      <w:rFonts w:eastAsia="標楷體"/>
    </w:rPr>
  </w:style>
  <w:style w:type="character" w:styleId="af4">
    <w:name w:val="page number"/>
    <w:basedOn w:val="a2"/>
    <w:uiPriority w:val="99"/>
    <w:rsid w:val="007B39A6"/>
  </w:style>
  <w:style w:type="paragraph" w:styleId="af5">
    <w:name w:val="Body Text Indent"/>
    <w:basedOn w:val="a1"/>
    <w:link w:val="af6"/>
    <w:uiPriority w:val="99"/>
    <w:rsid w:val="007B39A6"/>
    <w:pPr>
      <w:ind w:firstLineChars="200" w:firstLine="480"/>
      <w:jc w:val="both"/>
    </w:pPr>
    <w:rPr>
      <w:rFonts w:eastAsia="標楷體"/>
    </w:rPr>
  </w:style>
  <w:style w:type="character" w:customStyle="1" w:styleId="af6">
    <w:name w:val="本文縮排 字元"/>
    <w:link w:val="af5"/>
    <w:uiPriority w:val="99"/>
    <w:locked/>
    <w:rsid w:val="007B39A6"/>
    <w:rPr>
      <w:rFonts w:eastAsia="標楷體"/>
      <w:kern w:val="2"/>
      <w:sz w:val="24"/>
      <w:szCs w:val="24"/>
      <w:lang w:val="en-US" w:eastAsia="zh-TW"/>
    </w:rPr>
  </w:style>
  <w:style w:type="paragraph" w:styleId="22">
    <w:name w:val="Body Text Indent 2"/>
    <w:basedOn w:val="a1"/>
    <w:link w:val="23"/>
    <w:uiPriority w:val="99"/>
    <w:rsid w:val="007B39A6"/>
    <w:pPr>
      <w:ind w:left="1680" w:hanging="1440"/>
    </w:pPr>
    <w:rPr>
      <w:rFonts w:eastAsia="標楷體"/>
    </w:rPr>
  </w:style>
  <w:style w:type="character" w:customStyle="1" w:styleId="23">
    <w:name w:val="本文縮排 2 字元"/>
    <w:link w:val="22"/>
    <w:uiPriority w:val="99"/>
    <w:locked/>
    <w:rsid w:val="007B39A6"/>
    <w:rPr>
      <w:rFonts w:eastAsia="標楷體"/>
      <w:kern w:val="2"/>
      <w:sz w:val="24"/>
      <w:szCs w:val="24"/>
      <w:lang w:val="en-US" w:eastAsia="zh-TW"/>
    </w:rPr>
  </w:style>
  <w:style w:type="paragraph" w:styleId="af7">
    <w:name w:val="Body Text"/>
    <w:basedOn w:val="a1"/>
    <w:link w:val="af8"/>
    <w:uiPriority w:val="99"/>
    <w:rsid w:val="007B39A6"/>
    <w:rPr>
      <w:rFonts w:eastAsia="標楷體"/>
      <w:sz w:val="32"/>
      <w:szCs w:val="32"/>
    </w:rPr>
  </w:style>
  <w:style w:type="character" w:customStyle="1" w:styleId="af8">
    <w:name w:val="本文 字元"/>
    <w:link w:val="af7"/>
    <w:uiPriority w:val="99"/>
    <w:locked/>
    <w:rsid w:val="007B39A6"/>
    <w:rPr>
      <w:rFonts w:eastAsia="標楷體"/>
      <w:kern w:val="2"/>
      <w:sz w:val="32"/>
      <w:szCs w:val="32"/>
      <w:lang w:val="en-US" w:eastAsia="zh-TW"/>
    </w:rPr>
  </w:style>
  <w:style w:type="paragraph" w:styleId="33">
    <w:name w:val="Body Text Indent 3"/>
    <w:basedOn w:val="a1"/>
    <w:link w:val="34"/>
    <w:uiPriority w:val="99"/>
    <w:rsid w:val="007B39A6"/>
    <w:pPr>
      <w:ind w:left="510" w:hanging="510"/>
    </w:pPr>
    <w:rPr>
      <w:rFonts w:eastAsia="標楷體"/>
    </w:rPr>
  </w:style>
  <w:style w:type="character" w:customStyle="1" w:styleId="34">
    <w:name w:val="本文縮排 3 字元"/>
    <w:link w:val="33"/>
    <w:uiPriority w:val="99"/>
    <w:locked/>
    <w:rsid w:val="007B39A6"/>
    <w:rPr>
      <w:rFonts w:eastAsia="標楷體"/>
      <w:kern w:val="2"/>
      <w:sz w:val="24"/>
      <w:szCs w:val="24"/>
      <w:lang w:val="en-US" w:eastAsia="zh-TW"/>
    </w:rPr>
  </w:style>
  <w:style w:type="paragraph" w:styleId="af9">
    <w:name w:val="Plain Text"/>
    <w:basedOn w:val="a1"/>
    <w:link w:val="afa"/>
    <w:uiPriority w:val="99"/>
    <w:rsid w:val="007B39A6"/>
    <w:rPr>
      <w:rFonts w:ascii="細明體" w:eastAsia="細明體" w:hAnsi="Courier New" w:cs="細明體"/>
    </w:rPr>
  </w:style>
  <w:style w:type="character" w:customStyle="1" w:styleId="afa">
    <w:name w:val="純文字 字元"/>
    <w:link w:val="af9"/>
    <w:uiPriority w:val="99"/>
    <w:locked/>
    <w:rsid w:val="007B39A6"/>
    <w:rPr>
      <w:rFonts w:ascii="細明體" w:eastAsia="細明體" w:hAnsi="Courier New" w:cs="細明體"/>
      <w:kern w:val="2"/>
      <w:sz w:val="24"/>
      <w:szCs w:val="24"/>
      <w:lang w:val="en-US" w:eastAsia="zh-TW"/>
    </w:rPr>
  </w:style>
  <w:style w:type="paragraph" w:styleId="2">
    <w:name w:val="Body Text 2"/>
    <w:basedOn w:val="a1"/>
    <w:link w:val="24"/>
    <w:uiPriority w:val="99"/>
    <w:rsid w:val="007B39A6"/>
    <w:pPr>
      <w:numPr>
        <w:numId w:val="3"/>
      </w:numPr>
      <w:tabs>
        <w:tab w:val="clear" w:pos="480"/>
      </w:tabs>
      <w:ind w:left="0" w:firstLine="0"/>
      <w:jc w:val="both"/>
    </w:pPr>
    <w:rPr>
      <w:rFonts w:eastAsia="標楷體"/>
      <w:b/>
      <w:bCs/>
      <w:sz w:val="36"/>
      <w:szCs w:val="36"/>
    </w:rPr>
  </w:style>
  <w:style w:type="character" w:customStyle="1" w:styleId="24">
    <w:name w:val="本文 2 字元"/>
    <w:link w:val="2"/>
    <w:uiPriority w:val="99"/>
    <w:locked/>
    <w:rsid w:val="007B39A6"/>
    <w:rPr>
      <w:rFonts w:eastAsia="標楷體"/>
      <w:b/>
      <w:bCs/>
      <w:kern w:val="2"/>
      <w:sz w:val="36"/>
      <w:szCs w:val="36"/>
      <w:lang w:val="en-US" w:eastAsia="zh-TW"/>
    </w:rPr>
  </w:style>
  <w:style w:type="paragraph" w:customStyle="1" w:styleId="a0">
    <w:name w:val="自評(一)"/>
    <w:basedOn w:val="a1"/>
    <w:uiPriority w:val="99"/>
    <w:rsid w:val="007B39A6"/>
    <w:pPr>
      <w:numPr>
        <w:numId w:val="1"/>
      </w:numPr>
      <w:spacing w:line="360" w:lineRule="exact"/>
      <w:jc w:val="both"/>
    </w:pPr>
    <w:rPr>
      <w:rFonts w:eastAsia="標楷體"/>
      <w:color w:val="FF0000"/>
    </w:rPr>
  </w:style>
  <w:style w:type="paragraph" w:customStyle="1" w:styleId="a">
    <w:name w:val="免試(三)"/>
    <w:basedOn w:val="a1"/>
    <w:uiPriority w:val="99"/>
    <w:rsid w:val="007B39A6"/>
    <w:pPr>
      <w:numPr>
        <w:numId w:val="2"/>
      </w:numPr>
      <w:kinsoku w:val="0"/>
      <w:jc w:val="both"/>
    </w:pPr>
    <w:rPr>
      <w:sz w:val="28"/>
      <w:szCs w:val="28"/>
    </w:rPr>
  </w:style>
  <w:style w:type="paragraph" w:styleId="afb">
    <w:name w:val="Closing"/>
    <w:basedOn w:val="a1"/>
    <w:link w:val="afc"/>
    <w:uiPriority w:val="99"/>
    <w:rsid w:val="007B39A6"/>
    <w:pPr>
      <w:ind w:leftChars="1800" w:left="100"/>
    </w:pPr>
    <w:rPr>
      <w:rFonts w:eastAsia="標楷體" w:hAnsi="標楷體"/>
      <w:b/>
      <w:bCs/>
    </w:rPr>
  </w:style>
  <w:style w:type="character" w:customStyle="1" w:styleId="afc">
    <w:name w:val="結語 字元"/>
    <w:link w:val="afb"/>
    <w:uiPriority w:val="99"/>
    <w:locked/>
    <w:rsid w:val="007B39A6"/>
    <w:rPr>
      <w:rFonts w:eastAsia="標楷體" w:hAnsi="標楷體"/>
      <w:b/>
      <w:bCs/>
      <w:kern w:val="2"/>
      <w:sz w:val="24"/>
      <w:szCs w:val="24"/>
      <w:lang w:val="en-US" w:eastAsia="zh-TW"/>
    </w:rPr>
  </w:style>
  <w:style w:type="paragraph" w:styleId="afd">
    <w:name w:val="Date"/>
    <w:basedOn w:val="a1"/>
    <w:next w:val="a1"/>
    <w:link w:val="afe"/>
    <w:uiPriority w:val="99"/>
    <w:rsid w:val="007B39A6"/>
    <w:pPr>
      <w:jc w:val="right"/>
    </w:pPr>
  </w:style>
  <w:style w:type="character" w:customStyle="1" w:styleId="afe">
    <w:name w:val="日期 字元"/>
    <w:link w:val="afd"/>
    <w:uiPriority w:val="99"/>
    <w:locked/>
    <w:rsid w:val="007B39A6"/>
    <w:rPr>
      <w:rFonts w:eastAsia="新細明體"/>
      <w:kern w:val="2"/>
      <w:sz w:val="24"/>
      <w:szCs w:val="24"/>
      <w:lang w:val="en-US" w:eastAsia="zh-TW"/>
    </w:rPr>
  </w:style>
  <w:style w:type="paragraph" w:styleId="aff">
    <w:name w:val="Balloon Text"/>
    <w:basedOn w:val="a1"/>
    <w:link w:val="aff0"/>
    <w:uiPriority w:val="99"/>
    <w:semiHidden/>
    <w:rsid w:val="007B39A6"/>
    <w:rPr>
      <w:rFonts w:ascii="Arial" w:hAnsi="Arial" w:cs="Arial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locked/>
    <w:rsid w:val="007B39A6"/>
    <w:rPr>
      <w:rFonts w:ascii="Arial" w:eastAsia="新細明體" w:hAnsi="Arial" w:cs="Arial"/>
      <w:kern w:val="2"/>
      <w:sz w:val="18"/>
      <w:szCs w:val="18"/>
      <w:lang w:val="en-US" w:eastAsia="zh-TW"/>
    </w:rPr>
  </w:style>
  <w:style w:type="paragraph" w:customStyle="1" w:styleId="17">
    <w:name w:val="六、1"/>
    <w:basedOn w:val="a1"/>
    <w:uiPriority w:val="99"/>
    <w:rsid w:val="007B39A6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8">
    <w:name w:val="六、(1)"/>
    <w:basedOn w:val="a1"/>
    <w:uiPriority w:val="99"/>
    <w:rsid w:val="007B39A6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9">
    <w:name w:val="六、1內文"/>
    <w:basedOn w:val="a1"/>
    <w:uiPriority w:val="99"/>
    <w:rsid w:val="007B39A6"/>
    <w:pPr>
      <w:snapToGrid w:val="0"/>
      <w:ind w:leftChars="275" w:left="660"/>
      <w:jc w:val="both"/>
    </w:pPr>
    <w:rPr>
      <w:rFonts w:eastAsia="標楷體"/>
    </w:rPr>
  </w:style>
  <w:style w:type="paragraph" w:customStyle="1" w:styleId="aff1">
    <w:name w:val="自設內文"/>
    <w:basedOn w:val="a1"/>
    <w:uiPriority w:val="99"/>
    <w:rsid w:val="007B39A6"/>
    <w:pPr>
      <w:adjustRightInd w:val="0"/>
      <w:spacing w:line="360" w:lineRule="auto"/>
      <w:jc w:val="both"/>
      <w:textAlignment w:val="baseline"/>
    </w:pPr>
    <w:rPr>
      <w:rFonts w:ascii="標楷體" w:eastAsia="標楷體" w:cs="標楷體"/>
      <w:kern w:val="0"/>
    </w:rPr>
  </w:style>
  <w:style w:type="paragraph" w:customStyle="1" w:styleId="Default">
    <w:name w:val="Default"/>
    <w:uiPriority w:val="99"/>
    <w:rsid w:val="007B39A6"/>
    <w:pPr>
      <w:widowControl w:val="0"/>
      <w:autoSpaceDE w:val="0"/>
      <w:autoSpaceDN w:val="0"/>
      <w:adjustRightInd w:val="0"/>
    </w:pPr>
    <w:rPr>
      <w:rFonts w:ascii="新細明體" w:cs="新細明體"/>
    </w:rPr>
  </w:style>
  <w:style w:type="paragraph" w:customStyle="1" w:styleId="aff2">
    <w:name w:val="(一)目錄"/>
    <w:basedOn w:val="a1"/>
    <w:uiPriority w:val="99"/>
    <w:rsid w:val="00B5491D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標楷體" w:eastAsia="標楷體" w:hAnsi="標楷體" w:cs="標楷體"/>
      <w:color w:val="000000"/>
      <w:kern w:val="0"/>
      <w:sz w:val="22"/>
      <w:szCs w:val="22"/>
    </w:rPr>
  </w:style>
  <w:style w:type="paragraph" w:customStyle="1" w:styleId="xl142">
    <w:name w:val="xl142"/>
    <w:basedOn w:val="a1"/>
    <w:uiPriority w:val="99"/>
    <w:rsid w:val="00B5491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customStyle="1" w:styleId="aff3">
    <w:name w:val="一內文 字元"/>
    <w:uiPriority w:val="99"/>
    <w:rsid w:val="00B5491D"/>
    <w:rPr>
      <w:rFonts w:eastAsia="標楷體"/>
      <w:kern w:val="2"/>
      <w:sz w:val="24"/>
      <w:szCs w:val="24"/>
      <w:lang w:val="en-US" w:eastAsia="zh-TW"/>
    </w:rPr>
  </w:style>
  <w:style w:type="character" w:customStyle="1" w:styleId="aff4">
    <w:name w:val="一 字元"/>
    <w:uiPriority w:val="99"/>
    <w:rsid w:val="00B5491D"/>
    <w:rPr>
      <w:rFonts w:eastAsia="標楷體"/>
      <w:kern w:val="2"/>
      <w:sz w:val="24"/>
      <w:szCs w:val="24"/>
      <w:lang w:val="en-US" w:eastAsia="zh-TW"/>
    </w:rPr>
  </w:style>
  <w:style w:type="paragraph" w:customStyle="1" w:styleId="aff5">
    <w:name w:val="一"/>
    <w:basedOn w:val="a1"/>
    <w:uiPriority w:val="99"/>
    <w:rsid w:val="009576D5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標楷體" w:eastAsia="標楷體" w:hAnsi="標楷體" w:cs="標楷體"/>
      <w:color w:val="000000"/>
      <w:kern w:val="0"/>
      <w:sz w:val="32"/>
      <w:szCs w:val="32"/>
    </w:rPr>
  </w:style>
  <w:style w:type="table" w:styleId="aff6">
    <w:name w:val="Table Grid"/>
    <w:basedOn w:val="a3"/>
    <w:uiPriority w:val="99"/>
    <w:rsid w:val="00AC54C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Indent"/>
    <w:basedOn w:val="a1"/>
    <w:uiPriority w:val="99"/>
    <w:rsid w:val="00A21BD0"/>
    <w:pPr>
      <w:ind w:left="480"/>
    </w:pPr>
    <w:rPr>
      <w:rFonts w:ascii="標楷體" w:eastAsia="標楷體" w:hAnsi="標楷體" w:cs="標楷體"/>
      <w:color w:val="000000"/>
      <w:kern w:val="0"/>
      <w:sz w:val="22"/>
      <w:szCs w:val="22"/>
    </w:rPr>
  </w:style>
  <w:style w:type="character" w:styleId="aff8">
    <w:name w:val="Strong"/>
    <w:uiPriority w:val="99"/>
    <w:qFormat/>
    <w:rsid w:val="00E1323E"/>
    <w:rPr>
      <w:b/>
      <w:bCs/>
    </w:rPr>
  </w:style>
  <w:style w:type="paragraph" w:customStyle="1" w:styleId="41">
    <w:name w:val="前4(一)問1"/>
    <w:basedOn w:val="a1"/>
    <w:uiPriority w:val="99"/>
    <w:rsid w:val="00E1323E"/>
    <w:pPr>
      <w:spacing w:line="390" w:lineRule="exact"/>
      <w:ind w:leftChars="400" w:left="1200" w:hangingChars="100" w:hanging="240"/>
      <w:jc w:val="both"/>
    </w:pPr>
  </w:style>
  <w:style w:type="paragraph" w:styleId="aff9">
    <w:name w:val="annotation subject"/>
    <w:basedOn w:val="a9"/>
    <w:next w:val="a9"/>
    <w:link w:val="affa"/>
    <w:uiPriority w:val="99"/>
    <w:semiHidden/>
    <w:rsid w:val="00367BA6"/>
    <w:rPr>
      <w:rFonts w:ascii="Calibri" w:hAnsi="Calibri" w:cs="Calibri"/>
      <w:b/>
      <w:bCs/>
    </w:rPr>
  </w:style>
  <w:style w:type="character" w:customStyle="1" w:styleId="affa">
    <w:name w:val="註解主旨 字元"/>
    <w:link w:val="aff9"/>
    <w:uiPriority w:val="99"/>
    <w:locked/>
    <w:rsid w:val="00367BA6"/>
    <w:rPr>
      <w:rFonts w:ascii="Calibri" w:eastAsia="新細明體" w:hAnsi="Calibri" w:cs="Calibri"/>
      <w:b/>
      <w:bCs/>
      <w:kern w:val="2"/>
      <w:sz w:val="22"/>
      <w:szCs w:val="22"/>
      <w:lang w:val="en-US" w:eastAsia="zh-TW"/>
    </w:rPr>
  </w:style>
  <w:style w:type="paragraph" w:styleId="affb">
    <w:name w:val="List Paragraph"/>
    <w:basedOn w:val="a1"/>
    <w:uiPriority w:val="99"/>
    <w:qFormat/>
    <w:rsid w:val="00C32D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5269</Words>
  <Characters>30035</Characters>
  <Application>Microsoft Office Word</Application>
  <DocSecurity>0</DocSecurity>
  <Lines>250</Lines>
  <Paragraphs>70</Paragraphs>
  <ScaleCrop>false</ScaleCrop>
  <Company>CMT</Company>
  <LinksUpToDate>false</LinksUpToDate>
  <CharactersWithSpaces>35234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核准文號：教育部國教署103年3月28日臺教國署高字第1030034009號函核定</dc:title>
  <dc:creator>Administrator</dc:creator>
  <cp:lastModifiedBy>admin</cp:lastModifiedBy>
  <cp:revision>35</cp:revision>
  <cp:lastPrinted>2018-10-02T08:37:00Z</cp:lastPrinted>
  <dcterms:created xsi:type="dcterms:W3CDTF">2018-06-27T14:06:00Z</dcterms:created>
  <dcterms:modified xsi:type="dcterms:W3CDTF">2018-10-02T08:41:00Z</dcterms:modified>
</cp:coreProperties>
</file>